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282668" w:rsidRDefault="00357DD7" w:rsidP="00F860DB">
      <w:pPr>
        <w:spacing w:before="0" w:after="0"/>
        <w:jc w:val="both"/>
        <w:rPr>
          <w:color w:val="D60093"/>
          <w:sz w:val="20"/>
        </w:rPr>
      </w:pPr>
    </w:p>
    <w:p w:rsidR="00F860DB" w:rsidRDefault="00F860DB" w:rsidP="00F860DB">
      <w:pPr>
        <w:spacing w:before="0" w:after="0"/>
        <w:jc w:val="both"/>
        <w:rPr>
          <w:color w:val="D60093"/>
          <w:sz w:val="20"/>
        </w:rPr>
      </w:pPr>
    </w:p>
    <w:p w:rsidR="00D806D0" w:rsidRPr="00282668" w:rsidRDefault="00D806D0" w:rsidP="00F860DB">
      <w:pPr>
        <w:spacing w:before="0" w:after="0"/>
        <w:jc w:val="both"/>
        <w:rPr>
          <w:color w:val="D60093"/>
          <w:sz w:val="20"/>
        </w:rPr>
      </w:pPr>
    </w:p>
    <w:p w:rsidR="006203D3" w:rsidRPr="00282668" w:rsidRDefault="00F860DB" w:rsidP="00F860DB">
      <w:pPr>
        <w:spacing w:before="0" w:after="0"/>
        <w:jc w:val="both"/>
        <w:rPr>
          <w:color w:val="D60093"/>
          <w:sz w:val="20"/>
        </w:rPr>
      </w:pPr>
      <w:r w:rsidRPr="00282668">
        <w:rPr>
          <w:color w:val="D60093"/>
          <w:sz w:val="20"/>
        </w:rPr>
        <w:t>Envirofond 2014</w:t>
      </w:r>
    </w:p>
    <w:p w:rsidR="00F860DB" w:rsidRPr="00282668" w:rsidRDefault="00F860DB" w:rsidP="00F860DB">
      <w:pPr>
        <w:spacing w:before="0" w:after="0"/>
        <w:jc w:val="both"/>
        <w:rPr>
          <w:color w:val="D60093"/>
          <w:sz w:val="20"/>
        </w:rPr>
      </w:pP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Cs/>
          <w:color w:val="D60093"/>
          <w:sz w:val="20"/>
          <w:lang w:eastAsia="sk-SK"/>
        </w:rPr>
        <w:t>Dotácie pre obce na vodovody, kanaliz</w:t>
      </w:r>
      <w:r w:rsidR="00574F7A" w:rsidRPr="00282668">
        <w:rPr>
          <w:rFonts w:eastAsia="Times New Roman" w:cs="Times New Roman"/>
          <w:bCs/>
          <w:color w:val="D60093"/>
          <w:sz w:val="20"/>
          <w:lang w:eastAsia="sk-SK"/>
        </w:rPr>
        <w:t>ácie, protipovodňové opatrenia,</w:t>
      </w:r>
      <w:r w:rsidRPr="00282668">
        <w:rPr>
          <w:rFonts w:eastAsia="Times New Roman" w:cs="Times New Roman"/>
          <w:bCs/>
          <w:color w:val="D60093"/>
          <w:sz w:val="20"/>
          <w:lang w:eastAsia="sk-SK"/>
        </w:rPr>
        <w:t xml:space="preserve"> odpadové hospodárstvo</w:t>
      </w:r>
      <w:r w:rsidR="00574F7A" w:rsidRPr="00282668">
        <w:rPr>
          <w:rFonts w:eastAsia="Times New Roman" w:cs="Times New Roman"/>
          <w:bCs/>
          <w:color w:val="D60093"/>
          <w:sz w:val="20"/>
          <w:lang w:eastAsia="sk-SK"/>
        </w:rPr>
        <w:t xml:space="preserve"> a iné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Cs/>
          <w:color w:val="D60093"/>
          <w:sz w:val="20"/>
          <w:lang w:eastAsia="sk-SK"/>
        </w:rPr>
        <w:t xml:space="preserve">termín zverejnenia výzvy: 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 xml:space="preserve">1. júl 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Cs/>
          <w:color w:val="D60093"/>
          <w:sz w:val="20"/>
          <w:lang w:eastAsia="sk-SK"/>
        </w:rPr>
        <w:t xml:space="preserve">termín podávania žiadostí: 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31. október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Cs/>
          <w:color w:val="D60093"/>
          <w:sz w:val="20"/>
          <w:lang w:eastAsia="sk-SK"/>
        </w:rPr>
        <w:t>kto môže žiadať:</w:t>
      </w:r>
    </w:p>
    <w:p w:rsidR="00222F74" w:rsidRPr="00282668" w:rsidRDefault="00222F74" w:rsidP="00F860DB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obce, VÚC, občianske združenia, príspevkové organizácie, záujmové združenia právnických osôb, neinvestičný fond, nezisková organizácia poskytujúca verejnoprospešné služby s environmentálnym zameraním alebo registrovaná cirkev a náboženská spoločnosť</w:t>
      </w:r>
    </w:p>
    <w:p w:rsidR="00222F74" w:rsidRPr="00282668" w:rsidRDefault="00222F74" w:rsidP="00F860DB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právnické a fyzické osoby, ktoré podnikajú</w:t>
      </w:r>
    </w:p>
    <w:p w:rsidR="00222F74" w:rsidRPr="00282668" w:rsidRDefault="00222F74" w:rsidP="00F860DB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fyzické osoby, ktoré nepodnikajú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Cs/>
          <w:color w:val="D60093"/>
          <w:sz w:val="20"/>
          <w:lang w:eastAsia="sk-SK"/>
        </w:rPr>
        <w:t>na čo sa dá žiadať:</w:t>
      </w:r>
    </w:p>
    <w:p w:rsidR="00222F74" w:rsidRPr="00282668" w:rsidRDefault="00222F74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podpora výroby tepla a teplej úžitkovej vody prostredníctvom využívania nízkoemisných zdrojov (zmena spaľovaného paliva alebo zmena technológie spaľovacieho procesu vo verejných budovách, školách, zdravotníckych zariadeniach, sociálnych a charitatívnych zariadeniach a pod.)</w:t>
      </w:r>
    </w:p>
    <w:p w:rsidR="00222F74" w:rsidRPr="00282668" w:rsidRDefault="00222F74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Cs/>
          <w:color w:val="D60093"/>
          <w:sz w:val="20"/>
          <w:lang w:eastAsia="sk-SK"/>
        </w:rPr>
        <w:t>podpora výroby tepla, teplej úžitkovej vody a elektrickej energie prostredníctvom využívania obnoviteľných zdrojov (podpora budovania zariadení pre vlastnú potrebu využívajúcich obnoviteľné zdroje – veterná, slnečná, geotermálna, vodná energia a energia z biomasy – dôraz bude na verejnoprospešné projekty)</w:t>
      </w:r>
    </w:p>
    <w:p w:rsidR="00222F74" w:rsidRPr="00282668" w:rsidRDefault="00222F74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projekty zamerané na zlepšenie kvality ovzdušia (zatrávňovanie plošných zdrojov znečisťovania ovzdušia, polievanie komunikácií v správe obcí a pod., na zníženie znečistenia z dopravy v obciach, a iných opatrení)</w:t>
      </w:r>
    </w:p>
    <w:p w:rsidR="00222F74" w:rsidRPr="00282668" w:rsidRDefault="00222F74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 xml:space="preserve">rozšírenie alebo intenzifikácia </w:t>
      </w:r>
      <w:r w:rsidR="00574F7A" w:rsidRPr="00282668">
        <w:rPr>
          <w:rFonts w:eastAsia="Times New Roman" w:cs="Times New Roman"/>
          <w:b w:val="0"/>
          <w:color w:val="D60093"/>
          <w:sz w:val="20"/>
          <w:lang w:eastAsia="sk-SK"/>
        </w:rPr>
        <w:t>ČOV, kanalizácií</w:t>
      </w:r>
    </w:p>
    <w:p w:rsidR="00614ED4" w:rsidRPr="00282668" w:rsidRDefault="00614ED4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ochrana vodných zdrojov (budovanie systému verejných kanalizácií v aglomeráciách, ktoré v súčasnosti nemajú vybudovanú čistiareň odpadových vôd, alebo ČOV nemá dostatočnú kapacitu, resp. nespĺňa požadovanú úroveň čistenia odpadových vôd alebo sa ČOV nachádza v inej obci</w:t>
      </w:r>
    </w:p>
    <w:p w:rsidR="00222F74" w:rsidRPr="00282668" w:rsidRDefault="00222F74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čistenie odpadových vôd v aglomeráciách do 2000 ekvivalentov (ČOV, stoková sieť)</w:t>
      </w:r>
      <w:r w:rsidR="00614ED4" w:rsidRPr="00282668">
        <w:rPr>
          <w:rFonts w:eastAsia="Times New Roman" w:cs="Times New Roman"/>
          <w:b w:val="0"/>
          <w:color w:val="D60093"/>
          <w:sz w:val="20"/>
          <w:lang w:eastAsia="sk-SK"/>
        </w:rPr>
        <w:t xml:space="preserve"> a od 2000 do 10 000 ekvivalentov</w:t>
      </w:r>
    </w:p>
    <w:p w:rsidR="00574F7A" w:rsidRPr="00282668" w:rsidRDefault="00574F7A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color w:val="D60093"/>
          <w:sz w:val="20"/>
          <w:lang w:eastAsia="sk-SK"/>
        </w:rPr>
        <w:t>úprava a rekonštrukcia existujúcich vodárenských zdrojov a s tým spojených zariadení</w:t>
      </w:r>
    </w:p>
    <w:p w:rsidR="00614ED4" w:rsidRPr="00282668" w:rsidRDefault="00614ED4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color w:val="D60093"/>
          <w:sz w:val="20"/>
          <w:lang w:eastAsia="sk-SK"/>
        </w:rPr>
        <w:t>budovanie verejného vodovodu využívajúceho už existujúce vodárenské kapacity</w:t>
      </w:r>
    </w:p>
    <w:p w:rsidR="00574F7A" w:rsidRPr="00282668" w:rsidRDefault="00574F7A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rozšírenie alebo rekonštrukcia existujúceho verejného vodovodu (existujúci vodárenský zdroj musí mať výdatnosť min. 0,5l/s)</w:t>
      </w:r>
    </w:p>
    <w:p w:rsidR="00574F7A" w:rsidRPr="00282668" w:rsidRDefault="00574F7A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color w:val="D60093"/>
          <w:sz w:val="20"/>
          <w:lang w:eastAsia="sk-SK"/>
        </w:rPr>
        <w:t xml:space="preserve">budovanie verejného vodovodu s využitím malých vodárenských zdrojov </w:t>
      </w: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(podpora je určená na budovanie systému zásobovania pitnou vodou v prípade, kedy nie je technicky možné a ekonomicky efektívne využiť existujú kapacity prírodných vodovodných radov a vodných zdrojov (nový vodárenský zdroj musí mať výdatnosť min. 0,5l/s)</w:t>
      </w:r>
    </w:p>
    <w:p w:rsidR="00222F74" w:rsidRPr="00282668" w:rsidRDefault="00222F74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protipovodňové opatrenia na vodnom toku a mimo vodného toku</w:t>
      </w:r>
    </w:p>
    <w:p w:rsidR="00222F74" w:rsidRPr="00282668" w:rsidRDefault="00222F74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uzavretie a rekultivácia skládok</w:t>
      </w:r>
    </w:p>
    <w:p w:rsidR="00222F74" w:rsidRPr="00282668" w:rsidRDefault="00574F7A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Cs/>
          <w:color w:val="D60093"/>
          <w:sz w:val="20"/>
          <w:lang w:eastAsia="sk-SK"/>
        </w:rPr>
        <w:t>triedený zber</w:t>
      </w:r>
      <w:r w:rsidR="00222F74" w:rsidRPr="00282668">
        <w:rPr>
          <w:rFonts w:eastAsia="Times New Roman" w:cs="Times New Roman"/>
          <w:bCs/>
          <w:color w:val="D60093"/>
          <w:sz w:val="20"/>
          <w:lang w:eastAsia="sk-SK"/>
        </w:rPr>
        <w:t xml:space="preserve"> a zhodnocovanie biologicky rozložiteľných odpadov (napr. drvič, štiepkovač, traktor, vlečka, čelný nakladač)</w:t>
      </w:r>
    </w:p>
    <w:p w:rsidR="00222F74" w:rsidRPr="00D806D0" w:rsidRDefault="00222F74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zavedenie separovaného zberu v obciach, vybudovanie zberných dvorov a dotrieďovacích zariadení (napr. zberné nádoby, dotrieďovacie zariadenia, zabezpečenie zvozu a odvozu separovaného materiálu)</w:t>
      </w:r>
    </w:p>
    <w:p w:rsidR="00D806D0" w:rsidRDefault="00D806D0" w:rsidP="00D806D0">
      <w:pPr>
        <w:spacing w:before="0" w:after="0"/>
        <w:ind w:left="720"/>
        <w:jc w:val="both"/>
        <w:rPr>
          <w:rFonts w:eastAsia="Times New Roman" w:cs="Times New Roman"/>
          <w:b w:val="0"/>
          <w:color w:val="D60093"/>
          <w:sz w:val="20"/>
          <w:lang w:eastAsia="sk-SK"/>
        </w:rPr>
      </w:pPr>
    </w:p>
    <w:p w:rsidR="00D806D0" w:rsidRDefault="00D806D0" w:rsidP="00D806D0">
      <w:pPr>
        <w:spacing w:before="0" w:after="0"/>
        <w:ind w:left="720"/>
        <w:jc w:val="both"/>
        <w:rPr>
          <w:rFonts w:eastAsia="Times New Roman" w:cs="Times New Roman"/>
          <w:b w:val="0"/>
          <w:color w:val="D60093"/>
          <w:sz w:val="20"/>
          <w:lang w:eastAsia="sk-SK"/>
        </w:rPr>
      </w:pPr>
    </w:p>
    <w:p w:rsidR="00D806D0" w:rsidRDefault="00D806D0" w:rsidP="00D806D0">
      <w:pPr>
        <w:spacing w:before="0" w:after="0"/>
        <w:ind w:left="720"/>
        <w:jc w:val="both"/>
        <w:rPr>
          <w:rFonts w:eastAsia="Times New Roman" w:cs="Times New Roman"/>
          <w:b w:val="0"/>
          <w:color w:val="D60093"/>
          <w:sz w:val="20"/>
          <w:lang w:eastAsia="sk-SK"/>
        </w:rPr>
      </w:pPr>
    </w:p>
    <w:p w:rsidR="00D806D0" w:rsidRPr="00282668" w:rsidRDefault="00D806D0" w:rsidP="00D806D0">
      <w:pPr>
        <w:spacing w:before="0" w:after="0"/>
        <w:ind w:left="72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</w:p>
    <w:p w:rsidR="00574F7A" w:rsidRPr="00282668" w:rsidRDefault="00574F7A" w:rsidP="00F860D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color w:val="D60093"/>
          <w:sz w:val="20"/>
          <w:lang w:eastAsia="sk-SK"/>
        </w:rPr>
        <w:t>rybárstvo (podpora je určená na ochranu rybárstva, ktoré je súhrnom činností zameraných na zachovanie, zveľaďovanie, ochranu genofondu rýb a optimálne využívanie produkcie ichtyofauny ako prírodného bohatstva SR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Cs/>
          <w:color w:val="D60093"/>
          <w:sz w:val="20"/>
          <w:lang w:eastAsia="sk-SK"/>
        </w:rPr>
        <w:t xml:space="preserve">minimálna </w:t>
      </w:r>
      <w:r w:rsidR="00574F7A" w:rsidRPr="00282668">
        <w:rPr>
          <w:rFonts w:eastAsia="Times New Roman" w:cs="Times New Roman"/>
          <w:bCs/>
          <w:color w:val="D60093"/>
          <w:sz w:val="20"/>
          <w:lang w:eastAsia="sk-SK"/>
        </w:rPr>
        <w:t xml:space="preserve">a maximálna </w:t>
      </w:r>
      <w:r w:rsidRPr="00282668">
        <w:rPr>
          <w:rFonts w:eastAsia="Times New Roman" w:cs="Times New Roman"/>
          <w:bCs/>
          <w:color w:val="D60093"/>
          <w:sz w:val="20"/>
          <w:lang w:eastAsia="sk-SK"/>
        </w:rPr>
        <w:t xml:space="preserve">výška projektu: 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nie je stanovená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Cs/>
          <w:color w:val="D60093"/>
          <w:sz w:val="20"/>
          <w:lang w:eastAsia="sk-SK"/>
        </w:rPr>
        <w:t>výška dotácie: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95 % z oprávnených výdavkov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Cs/>
          <w:color w:val="D60093"/>
          <w:sz w:val="20"/>
          <w:lang w:eastAsia="sk-SK"/>
        </w:rPr>
        <w:t>dĺžka realizácie projektu:</w:t>
      </w:r>
    </w:p>
    <w:p w:rsidR="00222F74" w:rsidRPr="00282668" w:rsidRDefault="00222F74" w:rsidP="00F860DB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D60093"/>
          <w:sz w:val="24"/>
          <w:szCs w:val="24"/>
          <w:lang w:eastAsia="sk-SK"/>
        </w:rPr>
      </w:pPr>
      <w:r w:rsidRPr="00282668">
        <w:rPr>
          <w:rFonts w:eastAsia="Times New Roman" w:cs="Times New Roman"/>
          <w:b w:val="0"/>
          <w:color w:val="D60093"/>
          <w:sz w:val="20"/>
          <w:lang w:eastAsia="sk-SK"/>
        </w:rPr>
        <w:t>6 mesiacov</w:t>
      </w:r>
    </w:p>
    <w:p w:rsidR="0095065F" w:rsidRPr="00282668" w:rsidRDefault="0095065F" w:rsidP="00F860DB">
      <w:pPr>
        <w:spacing w:before="0" w:after="0"/>
        <w:jc w:val="both"/>
        <w:rPr>
          <w:color w:val="D60093"/>
          <w:sz w:val="20"/>
        </w:rPr>
      </w:pPr>
    </w:p>
    <w:p w:rsidR="0095065F" w:rsidRPr="00282668" w:rsidRDefault="00574F7A" w:rsidP="00F860DB">
      <w:pPr>
        <w:spacing w:before="0" w:after="0"/>
        <w:jc w:val="both"/>
        <w:rPr>
          <w:color w:val="D60093"/>
          <w:sz w:val="20"/>
        </w:rPr>
      </w:pPr>
      <w:r w:rsidRPr="00282668">
        <w:rPr>
          <w:color w:val="D60093"/>
          <w:sz w:val="20"/>
        </w:rPr>
        <w:t>viac informácií:</w:t>
      </w:r>
    </w:p>
    <w:p w:rsidR="00574F7A" w:rsidRPr="00282668" w:rsidRDefault="00F10826" w:rsidP="00F860DB">
      <w:pPr>
        <w:spacing w:before="0" w:after="0"/>
        <w:jc w:val="both"/>
        <w:rPr>
          <w:b w:val="0"/>
          <w:color w:val="D60093"/>
          <w:sz w:val="20"/>
        </w:rPr>
      </w:pPr>
      <w:hyperlink r:id="rId10" w:history="1">
        <w:r w:rsidR="00574F7A" w:rsidRPr="00282668">
          <w:rPr>
            <w:rStyle w:val="Hypertextovprepojenie"/>
            <w:b w:val="0"/>
            <w:color w:val="D60093"/>
            <w:sz w:val="20"/>
            <w:u w:val="none"/>
          </w:rPr>
          <w:t>http://www.envirofond.sk/sk/podpora_dotacie.html</w:t>
        </w:r>
      </w:hyperlink>
      <w:r w:rsidR="00574F7A" w:rsidRPr="00282668">
        <w:rPr>
          <w:b w:val="0"/>
          <w:color w:val="D60093"/>
          <w:sz w:val="20"/>
        </w:rPr>
        <w:t xml:space="preserve"> </w:t>
      </w:r>
    </w:p>
    <w:p w:rsidR="00574F7A" w:rsidRPr="00282668" w:rsidRDefault="00574F7A" w:rsidP="00F860DB">
      <w:pPr>
        <w:spacing w:before="0" w:after="0"/>
        <w:jc w:val="both"/>
        <w:rPr>
          <w:color w:val="D60093"/>
          <w:sz w:val="20"/>
        </w:rPr>
      </w:pPr>
    </w:p>
    <w:p w:rsidR="00574F7A" w:rsidRPr="00282668" w:rsidRDefault="00574F7A" w:rsidP="00F860DB">
      <w:pPr>
        <w:spacing w:before="0" w:after="0"/>
        <w:jc w:val="both"/>
        <w:rPr>
          <w:color w:val="D60093"/>
          <w:sz w:val="20"/>
        </w:rPr>
      </w:pPr>
    </w:p>
    <w:p w:rsidR="00150353" w:rsidRPr="00282668" w:rsidRDefault="00E169A8" w:rsidP="00F860DB">
      <w:pPr>
        <w:spacing w:before="0" w:after="0"/>
        <w:jc w:val="both"/>
        <w:rPr>
          <w:rStyle w:val="Hypertextovprepojenie"/>
          <w:color w:val="D60093"/>
          <w:sz w:val="16"/>
          <w:szCs w:val="16"/>
        </w:rPr>
      </w:pPr>
      <w:r w:rsidRPr="00282668">
        <w:rPr>
          <w:color w:val="D60093"/>
          <w:sz w:val="16"/>
          <w:szCs w:val="16"/>
        </w:rPr>
        <w:t xml:space="preserve">verejne sprístupnené dielo MEDIA COELI </w:t>
      </w:r>
      <w:r w:rsidRPr="00282668">
        <w:rPr>
          <w:color w:val="D60093"/>
          <w:sz w:val="16"/>
          <w:szCs w:val="16"/>
          <w:vertAlign w:val="superscript"/>
        </w:rPr>
        <w:t>®</w:t>
      </w:r>
      <w:r w:rsidRPr="00282668">
        <w:rPr>
          <w:color w:val="D60093"/>
          <w:sz w:val="16"/>
          <w:szCs w:val="16"/>
        </w:rPr>
        <w:t xml:space="preserve"> podmienky: </w:t>
      </w:r>
      <w:hyperlink r:id="rId11" w:history="1">
        <w:r w:rsidR="00AE59CA" w:rsidRPr="00282668">
          <w:rPr>
            <w:rStyle w:val="Hypertextovprepojenie"/>
            <w:color w:val="D60093"/>
            <w:sz w:val="16"/>
            <w:szCs w:val="16"/>
          </w:rPr>
          <w:t>www.mediacoeli.sk</w:t>
        </w:r>
      </w:hyperlink>
    </w:p>
    <w:p w:rsidR="001F4AB6" w:rsidRPr="00282668" w:rsidRDefault="001F4AB6" w:rsidP="00F860DB">
      <w:pPr>
        <w:spacing w:before="0" w:after="0"/>
        <w:jc w:val="both"/>
        <w:rPr>
          <w:color w:val="D60093"/>
          <w:sz w:val="16"/>
          <w:szCs w:val="16"/>
        </w:rPr>
      </w:pPr>
    </w:p>
    <w:sdt>
      <w:sdtPr>
        <w:rPr>
          <w:color w:val="D60093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282668" w:rsidRDefault="000F69FA" w:rsidP="00F860DB">
          <w:pPr>
            <w:spacing w:before="0" w:after="0"/>
            <w:jc w:val="both"/>
            <w:rPr>
              <w:color w:val="D60093"/>
              <w:sz w:val="16"/>
              <w:szCs w:val="16"/>
            </w:rPr>
          </w:pPr>
          <w:r w:rsidRPr="00282668">
            <w:rPr>
              <w:color w:val="D60093"/>
              <w:sz w:val="16"/>
              <w:szCs w:val="16"/>
            </w:rPr>
            <w:t xml:space="preserve">Váš konzultant: </w:t>
          </w:r>
        </w:p>
        <w:p w:rsidR="00495077" w:rsidRPr="00282668" w:rsidRDefault="00495077" w:rsidP="00F860DB">
          <w:pPr>
            <w:spacing w:before="0" w:after="0"/>
            <w:jc w:val="both"/>
            <w:rPr>
              <w:color w:val="D60093"/>
              <w:sz w:val="16"/>
              <w:szCs w:val="16"/>
            </w:rPr>
          </w:pPr>
        </w:p>
        <w:p w:rsidR="00093E63" w:rsidRPr="00282668" w:rsidRDefault="00093E63" w:rsidP="00F860DB">
          <w:pPr>
            <w:spacing w:before="0" w:after="0"/>
            <w:jc w:val="both"/>
            <w:rPr>
              <w:color w:val="D60093"/>
              <w:sz w:val="16"/>
              <w:szCs w:val="16"/>
            </w:rPr>
          </w:pPr>
        </w:p>
        <w:p w:rsidR="000F69FA" w:rsidRPr="00282668" w:rsidRDefault="00F10826" w:rsidP="00F860DB">
          <w:pPr>
            <w:spacing w:before="0" w:after="0"/>
            <w:jc w:val="both"/>
            <w:rPr>
              <w:color w:val="D60093"/>
              <w:sz w:val="16"/>
              <w:szCs w:val="16"/>
            </w:rPr>
          </w:pPr>
        </w:p>
        <w:bookmarkEnd w:id="0" w:displacedByCustomXml="next"/>
      </w:sdtContent>
    </w:sdt>
    <w:sectPr w:rsidR="000F69FA" w:rsidRPr="00282668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26" w:rsidRDefault="00F10826" w:rsidP="00F4420D">
      <w:pPr>
        <w:spacing w:after="0"/>
      </w:pPr>
      <w:r>
        <w:separator/>
      </w:r>
    </w:p>
  </w:endnote>
  <w:endnote w:type="continuationSeparator" w:id="0">
    <w:p w:rsidR="00F10826" w:rsidRDefault="00F10826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F10826" w:rsidRPr="00F1082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F10826" w:rsidRPr="00F1082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26" w:rsidRDefault="00F10826" w:rsidP="00F4420D">
      <w:pPr>
        <w:spacing w:after="0"/>
      </w:pPr>
      <w:r>
        <w:separator/>
      </w:r>
    </w:p>
  </w:footnote>
  <w:footnote w:type="continuationSeparator" w:id="0">
    <w:p w:rsidR="00F10826" w:rsidRDefault="00F10826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861B1E" w:rsidRDefault="00222F74" w:rsidP="00A36AFE">
    <w:pPr>
      <w:jc w:val="right"/>
      <w:rPr>
        <w:color w:val="A6A6A6" w:themeColor="background1" w:themeShade="A6"/>
        <w:sz w:val="16"/>
        <w:szCs w:val="16"/>
      </w:rPr>
    </w:pPr>
    <w:r w:rsidRPr="00861B1E">
      <w:rPr>
        <w:color w:val="A6A6A6" w:themeColor="background1" w:themeShade="A6"/>
        <w:sz w:val="16"/>
        <w:szCs w:val="16"/>
      </w:rPr>
      <w:t>Envirofond 2014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27450097" wp14:editId="1D345D7A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DC"/>
    <w:multiLevelType w:val="multilevel"/>
    <w:tmpl w:val="D49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8713A"/>
    <w:multiLevelType w:val="multilevel"/>
    <w:tmpl w:val="F7D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47+6ee7T4BPxZhCGNpJaWDmx0Q=" w:salt="N/3br9VdcIc65FRsoAvAw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22F74"/>
    <w:rsid w:val="00241D19"/>
    <w:rsid w:val="0028147B"/>
    <w:rsid w:val="00282668"/>
    <w:rsid w:val="002910EA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642AF"/>
    <w:rsid w:val="00574F7A"/>
    <w:rsid w:val="005925B6"/>
    <w:rsid w:val="005A643E"/>
    <w:rsid w:val="00602EF9"/>
    <w:rsid w:val="00614ED4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54341"/>
    <w:rsid w:val="00861B1E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353AF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51B96"/>
    <w:rsid w:val="00D80350"/>
    <w:rsid w:val="00D806D0"/>
    <w:rsid w:val="00DB0B54"/>
    <w:rsid w:val="00DC22FE"/>
    <w:rsid w:val="00E169A8"/>
    <w:rsid w:val="00E268DD"/>
    <w:rsid w:val="00E26E26"/>
    <w:rsid w:val="00E8111B"/>
    <w:rsid w:val="00EA59F7"/>
    <w:rsid w:val="00EC3558"/>
    <w:rsid w:val="00ED751C"/>
    <w:rsid w:val="00F04A00"/>
    <w:rsid w:val="00F10826"/>
    <w:rsid w:val="00F10D78"/>
    <w:rsid w:val="00F4420D"/>
    <w:rsid w:val="00F860DB"/>
    <w:rsid w:val="00F87CD5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obsah-rmce">
    <w:name w:val="obsah-rámce"/>
    <w:basedOn w:val="Normlny"/>
    <w:rsid w:val="00222F74"/>
    <w:pPr>
      <w:spacing w:before="100" w:beforeAutospacing="1" w:after="119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obsah-rmce">
    <w:name w:val="obsah-rámce"/>
    <w:basedOn w:val="Normlny"/>
    <w:rsid w:val="00222F74"/>
    <w:pPr>
      <w:spacing w:before="100" w:beforeAutospacing="1" w:after="119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nvirofond.sk/sk/podpora_dotacie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212A91"/>
    <w:rsid w:val="00670F02"/>
    <w:rsid w:val="00677726"/>
    <w:rsid w:val="00717489"/>
    <w:rsid w:val="00815BC4"/>
    <w:rsid w:val="0086398C"/>
    <w:rsid w:val="00A3700D"/>
    <w:rsid w:val="00D91FD6"/>
    <w:rsid w:val="00DE406D"/>
    <w:rsid w:val="00E43644"/>
    <w:rsid w:val="00E52C02"/>
    <w:rsid w:val="00EC78B3"/>
    <w:rsid w:val="00F5717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2B0620-3232-4261-86A2-517B3ACD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Envirofond 2014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Envirofond 2014</dc:title>
  <dc:creator>MEDIA COELI ®</dc:creator>
  <cp:lastModifiedBy>Milena Mrvová</cp:lastModifiedBy>
  <cp:revision>7</cp:revision>
  <cp:lastPrinted>2013-07-04T09:59:00Z</cp:lastPrinted>
  <dcterms:created xsi:type="dcterms:W3CDTF">2013-07-04T09:48:00Z</dcterms:created>
  <dcterms:modified xsi:type="dcterms:W3CDTF">2013-07-04T10:00:00Z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