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7B3C9B" w:rsidRDefault="00357DD7" w:rsidP="007024DB">
      <w:pPr>
        <w:spacing w:before="0" w:after="0"/>
        <w:jc w:val="both"/>
        <w:rPr>
          <w:b w:val="0"/>
          <w:color w:val="874295" w:themeColor="accent2" w:themeShade="BF"/>
          <w:sz w:val="20"/>
        </w:rPr>
      </w:pPr>
    </w:p>
    <w:p w:rsidR="00386013" w:rsidRPr="00386013" w:rsidRDefault="00386013" w:rsidP="00386013">
      <w:p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Cs/>
          <w:color w:val="874295" w:themeColor="accent2" w:themeShade="BF"/>
          <w:sz w:val="20"/>
          <w:lang w:val="en" w:eastAsia="sk-SK"/>
        </w:rPr>
        <w:t>Európska banka pre obnovu a rozvoj (EBOR) – úvery</w:t>
      </w:r>
    </w:p>
    <w:p w:rsidR="00386013" w:rsidRPr="00386013" w:rsidRDefault="00386013" w:rsidP="00386013">
      <w:p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Prioritou banky na úzení Slovenskej republiky je podpora malých a stredných podnikov a verejnej správy cez miestne banky. Takzvané veľké projekty však banka financuje priamo – formou úverov, záruk alebo equity.</w:t>
      </w:r>
    </w:p>
    <w:p w:rsidR="00386013" w:rsidRPr="00386013" w:rsidRDefault="00386013" w:rsidP="00386013">
      <w:p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Cs/>
          <w:color w:val="874295" w:themeColor="accent2" w:themeShade="BF"/>
          <w:sz w:val="20"/>
          <w:lang w:val="en" w:eastAsia="sk-SK"/>
        </w:rPr>
        <w:t>1. Podmienky priameho úverovania:</w:t>
      </w:r>
    </w:p>
    <w:p w:rsidR="00386013" w:rsidRPr="00386013" w:rsidRDefault="00386013" w:rsidP="00386013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projekty v rozsahu 5 mil. - 250 mil. EUR, v priemere 25 mil. EUR</w:t>
      </w:r>
    </w:p>
    <w:p w:rsidR="00386013" w:rsidRPr="00386013" w:rsidRDefault="00386013" w:rsidP="00386013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fixovaný alebo plávajúci úrok</w:t>
      </w:r>
    </w:p>
    <w:p w:rsidR="00386013" w:rsidRPr="00386013" w:rsidRDefault="00386013" w:rsidP="00386013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primárne úvery, podriadené úvery, preklenovacie úvery alebo konvertovateľné úvery</w:t>
      </w:r>
    </w:p>
    <w:p w:rsidR="00386013" w:rsidRPr="00386013" w:rsidRDefault="00386013" w:rsidP="00386013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poskytovanie úverov vo všetkých hlavných menách</w:t>
      </w:r>
    </w:p>
    <w:p w:rsidR="00386013" w:rsidRPr="00386013" w:rsidRDefault="00386013" w:rsidP="00386013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dĺžka trvania úveru od 5 do 15 rokov</w:t>
      </w:r>
    </w:p>
    <w:p w:rsidR="00386013" w:rsidRPr="00386013" w:rsidRDefault="00386013" w:rsidP="00386013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možnosť odkladu splátok počas doby výstavby</w:t>
      </w:r>
    </w:p>
    <w:p w:rsidR="00386013" w:rsidRPr="00386013" w:rsidRDefault="00386013" w:rsidP="00386013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 xml:space="preserve">výška financovania: </w:t>
      </w:r>
    </w:p>
    <w:p w:rsidR="00386013" w:rsidRPr="00386013" w:rsidRDefault="00386013" w:rsidP="00386013">
      <w:pPr>
        <w:numPr>
          <w:ilvl w:val="1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do 35 % pri projektoch na zelenej lúke alebo 35% pri dlhodobých investíciách existujúcich spoločností (s históriou)</w:t>
      </w:r>
    </w:p>
    <w:p w:rsidR="00386013" w:rsidRPr="00386013" w:rsidRDefault="00386013" w:rsidP="00386013">
      <w:pPr>
        <w:numPr>
          <w:ilvl w:val="1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je potrebné ďalšie financovanie zo súkromných zdrojov, pričom EBOR môže pomôcť pri hľadaní ďalších investorov formou konzorcia</w:t>
      </w:r>
    </w:p>
    <w:p w:rsidR="00386013" w:rsidRPr="00386013" w:rsidRDefault="00386013" w:rsidP="00386013">
      <w:pPr>
        <w:numPr>
          <w:ilvl w:val="1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zvyčajne je minimálne jedna tretina nákladov financovaná formou equity (vlastných zdrojov)</w:t>
      </w:r>
    </w:p>
    <w:p w:rsidR="00386013" w:rsidRPr="00386013" w:rsidRDefault="00386013" w:rsidP="00386013">
      <w:pPr>
        <w:numPr>
          <w:ilvl w:val="1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od nositeľov projektu (väčšina podielov vo firme, adekvátny dosah na riadenie) sa vyžaduje významný finančný príspevok, pričom sa berú do úvahy aj nepeňažné príspevky</w:t>
      </w:r>
    </w:p>
    <w:p w:rsidR="00386013" w:rsidRPr="00386013" w:rsidRDefault="00386013" w:rsidP="00386013">
      <w:p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Cs/>
          <w:color w:val="874295" w:themeColor="accent2" w:themeShade="BF"/>
          <w:sz w:val="20"/>
          <w:lang w:val="en" w:eastAsia="sk-SK"/>
        </w:rPr>
        <w:t>2. Equita</w:t>
      </w:r>
    </w:p>
    <w:p w:rsidR="00386013" w:rsidRPr="00386013" w:rsidRDefault="00386013" w:rsidP="00386013">
      <w:p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EBOR môže priamo investovať v rozsahu 2 mil. - 100 mil. EUR do priemyslu, infraštruktúry a finančného sektora. V takomto prípade si nárokuje iba na menšinový podiel a má jasnú exit stratégiu.</w:t>
      </w:r>
    </w:p>
    <w:p w:rsidR="00386013" w:rsidRPr="00386013" w:rsidRDefault="00386013" w:rsidP="00386013">
      <w:p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Medzi konkrétne formy pomoci patria:</w:t>
      </w:r>
    </w:p>
    <w:p w:rsidR="00386013" w:rsidRPr="00386013" w:rsidRDefault="00386013" w:rsidP="00386013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štandardné podiely</w:t>
      </w:r>
    </w:p>
    <w:p w:rsidR="00386013" w:rsidRPr="00386013" w:rsidRDefault="00386013" w:rsidP="00386013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prioritné akcie</w:t>
      </w:r>
    </w:p>
    <w:p w:rsidR="00386013" w:rsidRPr="00386013" w:rsidRDefault="00386013" w:rsidP="00386013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podriadený dlh (úver)</w:t>
      </w:r>
    </w:p>
    <w:p w:rsidR="00386013" w:rsidRPr="00386013" w:rsidRDefault="00386013" w:rsidP="00386013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dlžobné listy</w:t>
      </w:r>
    </w:p>
    <w:p w:rsidR="00386013" w:rsidRPr="00386013" w:rsidRDefault="00386013" w:rsidP="00386013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dividendy</w:t>
      </w:r>
    </w:p>
    <w:p w:rsidR="00386013" w:rsidRPr="00386013" w:rsidRDefault="00386013" w:rsidP="00386013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speňažiteľné akcie (zaknihované alebo nezaknihované)</w:t>
      </w:r>
    </w:p>
    <w:p w:rsidR="00386013" w:rsidRPr="00386013" w:rsidRDefault="00386013" w:rsidP="00386013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prevzatie emisie cenných papierov súkromnej alebo verejnej spoločnosti</w:t>
      </w:r>
    </w:p>
    <w:p w:rsidR="00386013" w:rsidRPr="00386013" w:rsidRDefault="00386013" w:rsidP="00386013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 w:val="0"/>
          <w:color w:val="874295" w:themeColor="accent2" w:themeShade="BF"/>
          <w:sz w:val="20"/>
          <w:lang w:val="en" w:eastAsia="sk-SK"/>
        </w:rPr>
        <w:t>iné</w:t>
      </w:r>
    </w:p>
    <w:p w:rsidR="00386013" w:rsidRPr="00386013" w:rsidRDefault="00386013" w:rsidP="00386013">
      <w:pPr>
        <w:spacing w:before="100" w:beforeAutospacing="1" w:after="0"/>
        <w:rPr>
          <w:rFonts w:ascii="Times New Roman" w:eastAsia="Times New Roman" w:hAnsi="Times New Roman" w:cs="Times New Roman"/>
          <w:b w:val="0"/>
          <w:color w:val="874295" w:themeColor="accent2" w:themeShade="BF"/>
          <w:sz w:val="24"/>
          <w:szCs w:val="24"/>
          <w:lang w:val="en" w:eastAsia="sk-SK"/>
        </w:rPr>
      </w:pPr>
      <w:r w:rsidRPr="00386013">
        <w:rPr>
          <w:rFonts w:eastAsia="Times New Roman" w:cs="Times New Roman"/>
          <w:bCs/>
          <w:color w:val="874295" w:themeColor="accent2" w:themeShade="BF"/>
          <w:sz w:val="20"/>
          <w:lang w:val="en" w:eastAsia="sk-SK"/>
        </w:rPr>
        <w:t>EBOR tiež investuje do niektorých fondov, ktoré zase investujú v niektorých regiónoch do MSP.</w:t>
      </w:r>
    </w:p>
    <w:p w:rsidR="0095065F" w:rsidRPr="007B3C9B" w:rsidRDefault="0095065F" w:rsidP="007024DB">
      <w:pPr>
        <w:spacing w:before="0" w:after="0"/>
        <w:jc w:val="both"/>
        <w:rPr>
          <w:color w:val="874295" w:themeColor="accent2" w:themeShade="BF"/>
          <w:sz w:val="20"/>
        </w:rPr>
      </w:pPr>
    </w:p>
    <w:p w:rsidR="00386013" w:rsidRPr="007B3C9B" w:rsidRDefault="00386013" w:rsidP="007024DB">
      <w:pPr>
        <w:spacing w:before="0" w:after="0"/>
        <w:jc w:val="both"/>
        <w:rPr>
          <w:color w:val="874295" w:themeColor="accent2" w:themeShade="BF"/>
          <w:sz w:val="20"/>
        </w:rPr>
      </w:pPr>
      <w:r w:rsidRPr="007B3C9B">
        <w:rPr>
          <w:bCs/>
          <w:color w:val="874295" w:themeColor="accent2" w:themeShade="BF"/>
          <w:sz w:val="20"/>
        </w:rPr>
        <w:t xml:space="preserve">Komerčnú verziu, ktorá obsahuje na viac dôležité informácie o podmienkach, systéme platieb, harmonograme rozhodovania, systéme fungovania fondu a tiež preklad najdôležitejších častí príručky pre žiadateľa si môžete zakúpiť v našom e-obchode: </w:t>
      </w:r>
      <w:hyperlink r:id="rId10" w:history="1">
        <w:r w:rsidR="007B3C9B" w:rsidRPr="007B3C9B">
          <w:rPr>
            <w:rStyle w:val="Hypertextovprepojenie"/>
            <w:bCs/>
            <w:color w:val="874295" w:themeColor="accent2" w:themeShade="BF"/>
            <w:sz w:val="20"/>
          </w:rPr>
          <w:t>http://www.mediacoeli.sk/index.php?detailshop=1&amp;cislo=24&amp;img=&amp;randcolor=1</w:t>
        </w:r>
      </w:hyperlink>
      <w:r w:rsidR="007B3C9B" w:rsidRPr="007B3C9B">
        <w:rPr>
          <w:bCs/>
          <w:color w:val="874295" w:themeColor="accent2" w:themeShade="BF"/>
          <w:sz w:val="20"/>
        </w:rPr>
        <w:t xml:space="preserve"> </w:t>
      </w:r>
    </w:p>
    <w:p w:rsidR="00535445" w:rsidRPr="007B3C9B" w:rsidRDefault="00535445" w:rsidP="007024DB">
      <w:pPr>
        <w:spacing w:before="0" w:after="0"/>
        <w:jc w:val="both"/>
        <w:rPr>
          <w:b w:val="0"/>
          <w:color w:val="874295" w:themeColor="accent2" w:themeShade="BF"/>
          <w:sz w:val="20"/>
        </w:rPr>
      </w:pPr>
    </w:p>
    <w:p w:rsidR="00150353" w:rsidRPr="007B3C9B" w:rsidRDefault="00E169A8" w:rsidP="007024DB">
      <w:pPr>
        <w:spacing w:before="0" w:after="0" w:line="276" w:lineRule="auto"/>
        <w:jc w:val="both"/>
        <w:rPr>
          <w:rStyle w:val="Hypertextovprepojenie"/>
          <w:color w:val="874295" w:themeColor="accent2" w:themeShade="BF"/>
          <w:sz w:val="16"/>
          <w:szCs w:val="16"/>
        </w:rPr>
      </w:pPr>
      <w:r w:rsidRPr="007B3C9B">
        <w:rPr>
          <w:color w:val="874295" w:themeColor="accent2" w:themeShade="BF"/>
          <w:sz w:val="16"/>
          <w:szCs w:val="16"/>
        </w:rPr>
        <w:t xml:space="preserve">verejne sprístupnené dielo MEDIA COELI </w:t>
      </w:r>
      <w:r w:rsidRPr="007B3C9B">
        <w:rPr>
          <w:color w:val="874295" w:themeColor="accent2" w:themeShade="BF"/>
          <w:sz w:val="16"/>
          <w:szCs w:val="16"/>
          <w:vertAlign w:val="superscript"/>
        </w:rPr>
        <w:t>®</w:t>
      </w:r>
      <w:r w:rsidRPr="007B3C9B">
        <w:rPr>
          <w:color w:val="874295" w:themeColor="accent2" w:themeShade="BF"/>
          <w:sz w:val="16"/>
          <w:szCs w:val="16"/>
        </w:rPr>
        <w:t xml:space="preserve"> podmienky: </w:t>
      </w:r>
      <w:hyperlink r:id="rId11" w:history="1">
        <w:r w:rsidR="00AE59CA" w:rsidRPr="007B3C9B">
          <w:rPr>
            <w:rStyle w:val="Hypertextovprepojenie"/>
            <w:color w:val="874295" w:themeColor="accent2" w:themeShade="BF"/>
            <w:sz w:val="16"/>
            <w:szCs w:val="16"/>
          </w:rPr>
          <w:t>www.mediacoeli.sk</w:t>
        </w:r>
      </w:hyperlink>
    </w:p>
    <w:p w:rsidR="001F4AB6" w:rsidRPr="007B3C9B" w:rsidRDefault="001F4AB6" w:rsidP="007024DB">
      <w:pPr>
        <w:spacing w:before="0" w:after="0" w:line="276" w:lineRule="auto"/>
        <w:jc w:val="both"/>
        <w:rPr>
          <w:color w:val="874295" w:themeColor="accent2" w:themeShade="BF"/>
          <w:sz w:val="16"/>
          <w:szCs w:val="16"/>
        </w:rPr>
      </w:pPr>
    </w:p>
    <w:sdt>
      <w:sdtPr>
        <w:rPr>
          <w:color w:val="874295" w:themeColor="accent2" w:themeShade="BF"/>
          <w:sz w:val="16"/>
          <w:szCs w:val="16"/>
        </w:rPr>
        <w:id w:val="1950342598"/>
        <w:placeholder>
          <w:docPart w:val="DefaultPlaceholder_1082065158"/>
        </w:placeholder>
      </w:sdtPr>
      <w:sdtEndPr>
        <w:rPr>
          <w:color w:val="874295" w:themeColor="accent2" w:themeShade="BF"/>
        </w:rPr>
      </w:sdtEndPr>
      <w:sdtContent>
        <w:bookmarkStart w:id="0" w:name="_GoBack" w:displacedByCustomXml="prev"/>
        <w:p w:rsidR="000F69FA" w:rsidRPr="007B3C9B" w:rsidRDefault="000F69FA" w:rsidP="007024DB">
          <w:pPr>
            <w:spacing w:before="0" w:after="0" w:line="276" w:lineRule="auto"/>
            <w:jc w:val="both"/>
            <w:rPr>
              <w:color w:val="874295" w:themeColor="accent2" w:themeShade="BF"/>
              <w:sz w:val="16"/>
              <w:szCs w:val="16"/>
            </w:rPr>
          </w:pPr>
          <w:r w:rsidRPr="007B3C9B">
            <w:rPr>
              <w:color w:val="874295" w:themeColor="accent2" w:themeShade="BF"/>
              <w:sz w:val="16"/>
              <w:szCs w:val="16"/>
            </w:rPr>
            <w:t xml:space="preserve">Váš konzultant: </w:t>
          </w:r>
        </w:p>
        <w:p w:rsidR="00495077" w:rsidRPr="007B3C9B" w:rsidRDefault="00495077" w:rsidP="007024DB">
          <w:pPr>
            <w:spacing w:before="0" w:after="0" w:line="276" w:lineRule="auto"/>
            <w:jc w:val="both"/>
            <w:rPr>
              <w:color w:val="874295" w:themeColor="accent2" w:themeShade="BF"/>
              <w:sz w:val="16"/>
              <w:szCs w:val="16"/>
            </w:rPr>
          </w:pPr>
        </w:p>
        <w:p w:rsidR="00093E63" w:rsidRPr="007B3C9B" w:rsidRDefault="00093E63" w:rsidP="007024DB">
          <w:pPr>
            <w:spacing w:before="0" w:after="0" w:line="276" w:lineRule="auto"/>
            <w:jc w:val="both"/>
            <w:rPr>
              <w:color w:val="874295" w:themeColor="accent2" w:themeShade="BF"/>
              <w:sz w:val="16"/>
              <w:szCs w:val="16"/>
            </w:rPr>
          </w:pPr>
        </w:p>
        <w:p w:rsidR="000F69FA" w:rsidRPr="007B3C9B" w:rsidRDefault="004445E7" w:rsidP="007024DB">
          <w:pPr>
            <w:spacing w:before="0" w:after="0" w:line="276" w:lineRule="auto"/>
            <w:jc w:val="both"/>
            <w:rPr>
              <w:b w:val="0"/>
              <w:color w:val="874295" w:themeColor="accent2" w:themeShade="BF"/>
              <w:sz w:val="16"/>
              <w:szCs w:val="16"/>
            </w:rPr>
          </w:pPr>
        </w:p>
        <w:bookmarkEnd w:id="0" w:displacedByCustomXml="next"/>
      </w:sdtContent>
    </w:sdt>
    <w:sectPr w:rsidR="000F69FA" w:rsidRPr="007B3C9B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E7" w:rsidRDefault="004445E7" w:rsidP="00F4420D">
      <w:pPr>
        <w:spacing w:after="0"/>
      </w:pPr>
      <w:r>
        <w:separator/>
      </w:r>
    </w:p>
  </w:endnote>
  <w:endnote w:type="continuationSeparator" w:id="0">
    <w:p w:rsidR="004445E7" w:rsidRDefault="004445E7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445E7" w:rsidRPr="004445E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445E7" w:rsidRPr="004445E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E7" w:rsidRDefault="004445E7" w:rsidP="00F4420D">
      <w:pPr>
        <w:spacing w:after="0"/>
      </w:pPr>
      <w:r>
        <w:separator/>
      </w:r>
    </w:p>
  </w:footnote>
  <w:footnote w:type="continuationSeparator" w:id="0">
    <w:p w:rsidR="004445E7" w:rsidRDefault="004445E7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95" w:rsidRPr="00914195" w:rsidRDefault="00914195" w:rsidP="00914195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914195">
      <w:rPr>
        <w:bCs/>
        <w:color w:val="A6A6A6" w:themeColor="background1" w:themeShade="A6"/>
        <w:sz w:val="16"/>
        <w:szCs w:val="16"/>
        <w:lang w:val="en"/>
      </w:rPr>
      <w:t>Európska banka pre obnovu a rozvoj (EBOR) – voľná verzia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25408855" wp14:editId="37BAF760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F5"/>
    <w:multiLevelType w:val="multilevel"/>
    <w:tmpl w:val="F08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14F70"/>
    <w:multiLevelType w:val="multilevel"/>
    <w:tmpl w:val="603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D7A7B"/>
    <w:multiLevelType w:val="multilevel"/>
    <w:tmpl w:val="237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CYpTgONRZEvrwt3YsLSoHg1OxQ=" w:salt="SpgIEcaQ2qKbXX+G4fwlL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0227D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86013"/>
    <w:rsid w:val="003A4705"/>
    <w:rsid w:val="004445E7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5445"/>
    <w:rsid w:val="00536A81"/>
    <w:rsid w:val="00542CC6"/>
    <w:rsid w:val="005925B6"/>
    <w:rsid w:val="005A643E"/>
    <w:rsid w:val="005F0051"/>
    <w:rsid w:val="00602EF9"/>
    <w:rsid w:val="006203D3"/>
    <w:rsid w:val="00645C24"/>
    <w:rsid w:val="00673F90"/>
    <w:rsid w:val="00681C33"/>
    <w:rsid w:val="006A0E3C"/>
    <w:rsid w:val="006B6987"/>
    <w:rsid w:val="007024DB"/>
    <w:rsid w:val="0072638E"/>
    <w:rsid w:val="00736B3E"/>
    <w:rsid w:val="007617E7"/>
    <w:rsid w:val="00787A94"/>
    <w:rsid w:val="007B3C9B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14195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01207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ediacoeli.sk/index.php?detailshop=1&amp;cislo=24&amp;img=&amp;randcolor=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5C3B51"/>
    <w:rsid w:val="00670F02"/>
    <w:rsid w:val="00677726"/>
    <w:rsid w:val="00717489"/>
    <w:rsid w:val="007263B1"/>
    <w:rsid w:val="0073796B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CE29DE-5030-470C-A2CE-29E347FD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Európska banka pre obnovu a rozvoj (EBOR) – voľná verzia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Európska banka pre obnovu a rozvoj (EBOR) – voľná verzia</dc:title>
  <dc:creator>Milena Mrvová;MEDIA COELI ®</dc:creator>
  <cp:lastModifiedBy>Milena Mrvová</cp:lastModifiedBy>
  <cp:revision>6</cp:revision>
  <cp:lastPrinted>2013-06-16T17:02:00Z</cp:lastPrinted>
  <dcterms:created xsi:type="dcterms:W3CDTF">2013-06-16T16:55:00Z</dcterms:created>
  <dcterms:modified xsi:type="dcterms:W3CDTF">2013-06-16T17:07:00Z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