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Pr="008D71F1" w:rsidRDefault="00357DD7" w:rsidP="008D71F1">
      <w:pPr>
        <w:spacing w:before="0" w:after="0"/>
        <w:jc w:val="both"/>
        <w:rPr>
          <w:b w:val="0"/>
          <w:color w:val="E26206" w:themeColor="accent6" w:themeShade="BF"/>
          <w:sz w:val="20"/>
        </w:rPr>
      </w:pPr>
    </w:p>
    <w:p w:rsidR="008D71F1" w:rsidRPr="008D71F1" w:rsidRDefault="008D71F1" w:rsidP="008D71F1">
      <w:pPr>
        <w:spacing w:before="0" w:after="0"/>
        <w:jc w:val="both"/>
        <w:rPr>
          <w:b w:val="0"/>
          <w:color w:val="E26206" w:themeColor="accent6" w:themeShade="BF"/>
          <w:sz w:val="20"/>
        </w:rPr>
      </w:pPr>
    </w:p>
    <w:p w:rsidR="008D71F1" w:rsidRPr="008D71F1" w:rsidRDefault="008D71F1" w:rsidP="008D71F1">
      <w:pPr>
        <w:spacing w:before="0" w:after="0"/>
        <w:jc w:val="both"/>
        <w:rPr>
          <w:b w:val="0"/>
          <w:color w:val="E26206" w:themeColor="accent6" w:themeShade="BF"/>
          <w:sz w:val="20"/>
        </w:rPr>
      </w:pPr>
    </w:p>
    <w:p w:rsidR="00B86DF4" w:rsidRPr="008D71F1" w:rsidRDefault="00B86DF4" w:rsidP="008D71F1">
      <w:pPr>
        <w:spacing w:before="0" w:after="0"/>
        <w:jc w:val="both"/>
        <w:rPr>
          <w:b w:val="0"/>
          <w:color w:val="E26206" w:themeColor="accent6" w:themeShade="BF"/>
          <w:sz w:val="21"/>
          <w:szCs w:val="21"/>
        </w:rPr>
      </w:pPr>
      <w:r w:rsidRPr="008D71F1">
        <w:rPr>
          <w:bCs/>
          <w:color w:val="E26206" w:themeColor="accent6" w:themeShade="BF"/>
          <w:sz w:val="21"/>
          <w:szCs w:val="21"/>
        </w:rPr>
        <w:t xml:space="preserve">Finančný mechanizmus JESSICA </w:t>
      </w:r>
    </w:p>
    <w:p w:rsidR="00B86DF4" w:rsidRPr="008D71F1" w:rsidRDefault="00B86DF4" w:rsidP="008D71F1">
      <w:pPr>
        <w:spacing w:before="0" w:after="0"/>
        <w:jc w:val="both"/>
        <w:rPr>
          <w:b w:val="0"/>
          <w:color w:val="E26206" w:themeColor="accent6" w:themeShade="BF"/>
          <w:sz w:val="21"/>
          <w:szCs w:val="21"/>
        </w:rPr>
      </w:pPr>
    </w:p>
    <w:p w:rsidR="00B86DF4" w:rsidRPr="008D71F1" w:rsidRDefault="00B86DF4" w:rsidP="008D71F1">
      <w:pPr>
        <w:spacing w:before="0" w:after="0"/>
        <w:jc w:val="both"/>
        <w:rPr>
          <w:b w:val="0"/>
          <w:color w:val="E26206" w:themeColor="accent6" w:themeShade="BF"/>
          <w:sz w:val="21"/>
          <w:szCs w:val="21"/>
        </w:rPr>
      </w:pPr>
      <w:r w:rsidRPr="008D71F1">
        <w:rPr>
          <w:b w:val="0"/>
          <w:color w:val="E26206" w:themeColor="accent6" w:themeShade="BF"/>
          <w:sz w:val="21"/>
          <w:szCs w:val="21"/>
        </w:rPr>
        <w:t>- Joint European Support for Sustainable Investment in City Areas (spoločná európska podpora pre trvaloudržateľné investovanie v mestských oblastiach)</w:t>
      </w:r>
    </w:p>
    <w:p w:rsidR="00B86DF4" w:rsidRPr="008D71F1" w:rsidRDefault="00B86DF4" w:rsidP="008D71F1">
      <w:pPr>
        <w:spacing w:before="0" w:after="0"/>
        <w:jc w:val="both"/>
        <w:rPr>
          <w:b w:val="0"/>
          <w:color w:val="E26206" w:themeColor="accent6" w:themeShade="BF"/>
          <w:sz w:val="21"/>
          <w:szCs w:val="21"/>
        </w:rPr>
      </w:pPr>
    </w:p>
    <w:p w:rsidR="00B86DF4" w:rsidRPr="008D71F1" w:rsidRDefault="00B86DF4" w:rsidP="008D71F1">
      <w:pPr>
        <w:spacing w:before="0" w:after="0"/>
        <w:jc w:val="both"/>
        <w:rPr>
          <w:b w:val="0"/>
          <w:color w:val="E26206" w:themeColor="accent6" w:themeShade="BF"/>
          <w:sz w:val="21"/>
          <w:szCs w:val="21"/>
        </w:rPr>
      </w:pPr>
    </w:p>
    <w:p w:rsidR="00B86DF4" w:rsidRPr="008D71F1" w:rsidRDefault="00B86DF4" w:rsidP="008D71F1">
      <w:pPr>
        <w:spacing w:before="0" w:after="0"/>
        <w:jc w:val="both"/>
        <w:rPr>
          <w:b w:val="0"/>
          <w:color w:val="E26206" w:themeColor="accent6" w:themeShade="BF"/>
          <w:sz w:val="21"/>
          <w:szCs w:val="21"/>
        </w:rPr>
      </w:pPr>
      <w:r w:rsidRPr="008D71F1">
        <w:rPr>
          <w:b w:val="0"/>
          <w:color w:val="E26206" w:themeColor="accent6" w:themeShade="BF"/>
          <w:sz w:val="21"/>
          <w:szCs w:val="21"/>
        </w:rPr>
        <w:t>JESSICA je jedným z troch nástrojov Európskej komisie na podporu mestského rozvoja (od roku 2009). Kombinuje zdroje EIB a Rozvojovej banky Rady Európy. Jej cieľom je podpora udržateľného mestského rozvoja a regenerácia územia prostredníctvom nástroja finančného inžinierstva.</w:t>
      </w:r>
    </w:p>
    <w:p w:rsidR="00B86DF4" w:rsidRPr="008D71F1" w:rsidRDefault="00B86DF4" w:rsidP="008D71F1">
      <w:pPr>
        <w:spacing w:before="0" w:after="0"/>
        <w:jc w:val="both"/>
        <w:rPr>
          <w:b w:val="0"/>
          <w:color w:val="E26206" w:themeColor="accent6" w:themeShade="BF"/>
          <w:sz w:val="21"/>
          <w:szCs w:val="21"/>
        </w:rPr>
      </w:pPr>
    </w:p>
    <w:p w:rsidR="00B86DF4" w:rsidRPr="008D71F1" w:rsidRDefault="00B86DF4" w:rsidP="008D71F1">
      <w:pPr>
        <w:spacing w:before="0" w:after="0"/>
        <w:jc w:val="both"/>
        <w:rPr>
          <w:b w:val="0"/>
          <w:color w:val="E26206" w:themeColor="accent6" w:themeShade="BF"/>
          <w:sz w:val="21"/>
          <w:szCs w:val="21"/>
        </w:rPr>
      </w:pPr>
      <w:r w:rsidRPr="008D71F1">
        <w:rPr>
          <w:b w:val="0"/>
          <w:color w:val="E26206" w:themeColor="accent6" w:themeShade="BF"/>
          <w:sz w:val="21"/>
          <w:szCs w:val="21"/>
        </w:rPr>
        <w:t>JESSICA poskytne riadiacim orgánom operačných programov na národnej úrovni možnosť využiť výhody vonkajšej expertízy a lepšieho prístupu k úverom s cieľom presadzovania mestského rozvoja vrátane úverov pre sociálne bývanie, ak to bude vhodné. Podobne ako JEREMIE by mala fungovať prostredníctvom identifikácie špecializovaných mestských rozvojových fondov alebo holdingových fondov, ktoré budú investovať do viac ako jedného mestského rozvojového fondu poskytnú im kapitál, úvery a záruky. Členské štáty tak môžu rozhodnúť, že časť peňazí určených na dotácie cez operačné programy sa využije na návratné pôžičky pre projekty v rámci integrovaného plánu udržateľného rozvoja miest. Mestské rozvojové fondy sú fondy, ktoré budú investovať priamo do projektov verejno-súkromného partnerstva a ostatných projektov v urbanizačnom kontexte. Projekty schválené pre podporu fondov budú riadené profesionálmi z bankového a súkromného sektora, ktoré by mali prispievať finančne, technicky, manažérskymi expertízami a flexibilitou manažmentu projektov spolufinancovaných z ERDF (Európsky fond regionálneho rozvoja).</w:t>
      </w:r>
    </w:p>
    <w:p w:rsidR="00B86DF4" w:rsidRPr="008D71F1" w:rsidRDefault="00B86DF4" w:rsidP="008D71F1">
      <w:pPr>
        <w:spacing w:before="0" w:after="0"/>
        <w:jc w:val="both"/>
        <w:rPr>
          <w:b w:val="0"/>
          <w:color w:val="E26206" w:themeColor="accent6" w:themeShade="BF"/>
          <w:sz w:val="21"/>
          <w:szCs w:val="21"/>
        </w:rPr>
      </w:pPr>
    </w:p>
    <w:p w:rsidR="00B86DF4" w:rsidRPr="008D71F1" w:rsidRDefault="00B86DF4" w:rsidP="008D71F1">
      <w:pPr>
        <w:spacing w:before="0" w:after="0"/>
        <w:jc w:val="both"/>
        <w:rPr>
          <w:b w:val="0"/>
          <w:color w:val="E26206" w:themeColor="accent6" w:themeShade="BF"/>
          <w:sz w:val="21"/>
          <w:szCs w:val="21"/>
        </w:rPr>
      </w:pPr>
    </w:p>
    <w:p w:rsidR="00B86DF4" w:rsidRPr="008D71F1" w:rsidRDefault="00B86DF4" w:rsidP="008D71F1">
      <w:pPr>
        <w:spacing w:before="0" w:after="0"/>
        <w:jc w:val="both"/>
        <w:rPr>
          <w:b w:val="0"/>
          <w:color w:val="E26206" w:themeColor="accent6" w:themeShade="BF"/>
          <w:sz w:val="21"/>
          <w:szCs w:val="21"/>
        </w:rPr>
      </w:pPr>
      <w:r w:rsidRPr="008D71F1">
        <w:rPr>
          <w:bCs/>
          <w:color w:val="E26206" w:themeColor="accent6" w:themeShade="BF"/>
          <w:sz w:val="21"/>
          <w:szCs w:val="21"/>
        </w:rPr>
        <w:t>Možné oblasti podpory:</w:t>
      </w:r>
    </w:p>
    <w:p w:rsidR="00B86DF4" w:rsidRPr="008D71F1" w:rsidRDefault="00B86DF4" w:rsidP="008D71F1">
      <w:pPr>
        <w:spacing w:before="0" w:after="0"/>
        <w:jc w:val="both"/>
        <w:rPr>
          <w:b w:val="0"/>
          <w:color w:val="E26206" w:themeColor="accent6" w:themeShade="BF"/>
          <w:sz w:val="21"/>
          <w:szCs w:val="21"/>
        </w:rPr>
      </w:pPr>
    </w:p>
    <w:p w:rsidR="00B86DF4" w:rsidRPr="008D71F1" w:rsidRDefault="00B86DF4" w:rsidP="008D71F1">
      <w:pPr>
        <w:spacing w:before="0" w:after="0"/>
        <w:jc w:val="both"/>
        <w:rPr>
          <w:b w:val="0"/>
          <w:color w:val="E26206" w:themeColor="accent6" w:themeShade="BF"/>
          <w:sz w:val="21"/>
          <w:szCs w:val="21"/>
        </w:rPr>
      </w:pPr>
      <w:r w:rsidRPr="008D71F1">
        <w:rPr>
          <w:b w:val="0"/>
          <w:color w:val="E26206" w:themeColor="accent6" w:themeShade="BF"/>
          <w:sz w:val="21"/>
          <w:szCs w:val="21"/>
        </w:rPr>
        <w:t>- mestská infraštruktúra – vrátane dopravnej, energetickej a vodovodnej/kanalizačnej siete</w:t>
      </w:r>
    </w:p>
    <w:p w:rsidR="00B86DF4" w:rsidRPr="008D71F1" w:rsidRDefault="00B86DF4" w:rsidP="008D71F1">
      <w:pPr>
        <w:spacing w:before="0" w:after="0"/>
        <w:jc w:val="both"/>
        <w:rPr>
          <w:b w:val="0"/>
          <w:color w:val="E26206" w:themeColor="accent6" w:themeShade="BF"/>
          <w:sz w:val="21"/>
          <w:szCs w:val="21"/>
        </w:rPr>
      </w:pPr>
      <w:r w:rsidRPr="008D71F1">
        <w:rPr>
          <w:b w:val="0"/>
          <w:color w:val="E26206" w:themeColor="accent6" w:themeShade="BF"/>
          <w:sz w:val="21"/>
          <w:szCs w:val="21"/>
        </w:rPr>
        <w:t>- dedičstvo alebo kultúrne miesta – vhodné pre turistiku alebo iné trvaloudržateľné použitie</w:t>
      </w:r>
    </w:p>
    <w:p w:rsidR="00B86DF4" w:rsidRPr="008D71F1" w:rsidRDefault="00B86DF4" w:rsidP="008D71F1">
      <w:pPr>
        <w:spacing w:before="0" w:after="0"/>
        <w:jc w:val="both"/>
        <w:rPr>
          <w:b w:val="0"/>
          <w:color w:val="E26206" w:themeColor="accent6" w:themeShade="BF"/>
          <w:sz w:val="21"/>
          <w:szCs w:val="21"/>
        </w:rPr>
      </w:pPr>
      <w:r w:rsidRPr="008D71F1">
        <w:rPr>
          <w:b w:val="0"/>
          <w:color w:val="E26206" w:themeColor="accent6" w:themeShade="BF"/>
          <w:sz w:val="21"/>
          <w:szCs w:val="21"/>
        </w:rPr>
        <w:t>- obnova hnedých parkov – vrátane vyčistenia a likvidácie ekologickej záťaže</w:t>
      </w:r>
    </w:p>
    <w:p w:rsidR="00B86DF4" w:rsidRPr="008D71F1" w:rsidRDefault="00B86DF4" w:rsidP="008D71F1">
      <w:pPr>
        <w:spacing w:before="0" w:after="0"/>
        <w:jc w:val="both"/>
        <w:rPr>
          <w:b w:val="0"/>
          <w:color w:val="E26206" w:themeColor="accent6" w:themeShade="BF"/>
          <w:sz w:val="21"/>
          <w:szCs w:val="21"/>
        </w:rPr>
      </w:pPr>
      <w:r w:rsidRPr="008D71F1">
        <w:rPr>
          <w:b w:val="0"/>
          <w:color w:val="E26206" w:themeColor="accent6" w:themeShade="BF"/>
          <w:sz w:val="21"/>
          <w:szCs w:val="21"/>
        </w:rPr>
        <w:t>- vytvorenie nových komerčných priestorov – pre malé a stredné podniky, a podniky v oblasti IT a výskumu a vývoja</w:t>
      </w:r>
    </w:p>
    <w:p w:rsidR="00B86DF4" w:rsidRPr="008D71F1" w:rsidRDefault="00B86DF4" w:rsidP="008D71F1">
      <w:pPr>
        <w:spacing w:before="0" w:after="0"/>
        <w:jc w:val="both"/>
        <w:rPr>
          <w:b w:val="0"/>
          <w:color w:val="E26206" w:themeColor="accent6" w:themeShade="BF"/>
          <w:sz w:val="21"/>
          <w:szCs w:val="21"/>
        </w:rPr>
      </w:pPr>
      <w:r w:rsidRPr="008D71F1">
        <w:rPr>
          <w:b w:val="0"/>
          <w:color w:val="E26206" w:themeColor="accent6" w:themeShade="BF"/>
          <w:sz w:val="21"/>
          <w:szCs w:val="21"/>
        </w:rPr>
        <w:t>- univerzitné budovy – špecializované pracoviská v oblasti medicíny, biotechnológií a ďalších oblastiach</w:t>
      </w:r>
    </w:p>
    <w:p w:rsidR="00B86DF4" w:rsidRPr="008D71F1" w:rsidRDefault="00B86DF4" w:rsidP="008D71F1">
      <w:pPr>
        <w:spacing w:before="0" w:after="0"/>
        <w:jc w:val="both"/>
        <w:rPr>
          <w:b w:val="0"/>
          <w:color w:val="E26206" w:themeColor="accent6" w:themeShade="BF"/>
          <w:sz w:val="21"/>
          <w:szCs w:val="21"/>
        </w:rPr>
      </w:pPr>
      <w:r w:rsidRPr="008D71F1">
        <w:rPr>
          <w:b w:val="0"/>
          <w:color w:val="E26206" w:themeColor="accent6" w:themeShade="BF"/>
          <w:sz w:val="21"/>
          <w:szCs w:val="21"/>
        </w:rPr>
        <w:t>- zlepšenie energetickej účinnosti</w:t>
      </w:r>
    </w:p>
    <w:p w:rsidR="00B86DF4" w:rsidRPr="008D71F1" w:rsidRDefault="00B86DF4" w:rsidP="008D71F1">
      <w:pPr>
        <w:spacing w:before="0" w:after="0"/>
        <w:jc w:val="both"/>
        <w:rPr>
          <w:b w:val="0"/>
          <w:color w:val="E26206" w:themeColor="accent6" w:themeShade="BF"/>
          <w:sz w:val="21"/>
          <w:szCs w:val="21"/>
        </w:rPr>
      </w:pPr>
    </w:p>
    <w:p w:rsidR="00B86DF4" w:rsidRPr="008D71F1" w:rsidRDefault="00B86DF4" w:rsidP="008D71F1">
      <w:pPr>
        <w:spacing w:before="0" w:after="0"/>
        <w:jc w:val="both"/>
        <w:rPr>
          <w:b w:val="0"/>
          <w:color w:val="E26206" w:themeColor="accent6" w:themeShade="BF"/>
          <w:sz w:val="21"/>
          <w:szCs w:val="21"/>
        </w:rPr>
      </w:pPr>
    </w:p>
    <w:p w:rsidR="00B86DF4" w:rsidRPr="008D71F1" w:rsidRDefault="00B86DF4" w:rsidP="008D71F1">
      <w:pPr>
        <w:spacing w:before="0" w:after="0"/>
        <w:jc w:val="both"/>
        <w:rPr>
          <w:b w:val="0"/>
          <w:color w:val="E26206" w:themeColor="accent6" w:themeShade="BF"/>
          <w:sz w:val="21"/>
          <w:szCs w:val="21"/>
        </w:rPr>
      </w:pPr>
      <w:r w:rsidRPr="008D71F1">
        <w:rPr>
          <w:bCs/>
          <w:color w:val="E26206" w:themeColor="accent6" w:themeShade="BF"/>
          <w:sz w:val="21"/>
          <w:szCs w:val="21"/>
        </w:rPr>
        <w:t>Fond rozvoja miest</w:t>
      </w:r>
      <w:r w:rsidRPr="008D71F1">
        <w:rPr>
          <w:b w:val="0"/>
          <w:color w:val="E26206" w:themeColor="accent6" w:themeShade="BF"/>
          <w:sz w:val="21"/>
          <w:szCs w:val="21"/>
        </w:rPr>
        <w:t xml:space="preserve"> (Urban Development Fund – UDF)</w:t>
      </w:r>
    </w:p>
    <w:p w:rsidR="00B86DF4" w:rsidRPr="008D71F1" w:rsidRDefault="00B86DF4" w:rsidP="008D71F1">
      <w:pPr>
        <w:spacing w:before="0" w:after="0"/>
        <w:jc w:val="both"/>
        <w:rPr>
          <w:b w:val="0"/>
          <w:color w:val="E26206" w:themeColor="accent6" w:themeShade="BF"/>
          <w:sz w:val="21"/>
          <w:szCs w:val="21"/>
        </w:rPr>
      </w:pPr>
    </w:p>
    <w:p w:rsidR="00B86DF4" w:rsidRPr="008D71F1" w:rsidRDefault="00B86DF4" w:rsidP="008D71F1">
      <w:pPr>
        <w:spacing w:before="0" w:after="0"/>
        <w:jc w:val="both"/>
        <w:rPr>
          <w:b w:val="0"/>
          <w:color w:val="E26206" w:themeColor="accent6" w:themeShade="BF"/>
          <w:sz w:val="21"/>
          <w:szCs w:val="21"/>
        </w:rPr>
      </w:pPr>
      <w:r w:rsidRPr="008D71F1">
        <w:rPr>
          <w:b w:val="0"/>
          <w:color w:val="E26206" w:themeColor="accent6" w:themeShade="BF"/>
          <w:sz w:val="21"/>
          <w:szCs w:val="21"/>
        </w:rPr>
        <w:t>fond, ktorý investuje do verejno-súkromných partnerstiev a iných projektov obsiahnutých v integrovanom pláne udržateľného rozvoja miest. Na účely oprávnenosti na financovanie z iniciatívy JESSICA musí fond rozvoja miest preukázať aj dostatočnú spôsobilosť a nezávislosť vedenia, komplexný podnikateľský plán a rozpočty na realizáciu projektov, ako aj zdravé finančné zázemie. Hoci právna forma nie je konkretizovaná, fond rozvoja miest môže byt samostatná právnická osoba alebo môže byť zriadený ako „samostatný blok financií“ v rámci existujúcej finančnej inštitúcie. Fondy rozvoja miest možno zriadiť na vnútroštátnej, regionálnej alebo miestnej/mestskej úrovni v reakcii na integrované plány rozvoja, zásobníky projektov a záujmy investorov.</w:t>
      </w:r>
    </w:p>
    <w:p w:rsidR="00B86DF4" w:rsidRPr="008D71F1" w:rsidRDefault="00B86DF4" w:rsidP="008D71F1">
      <w:pPr>
        <w:spacing w:before="0" w:after="0"/>
        <w:jc w:val="both"/>
        <w:rPr>
          <w:b w:val="0"/>
          <w:color w:val="E26206" w:themeColor="accent6" w:themeShade="BF"/>
          <w:sz w:val="20"/>
        </w:rPr>
      </w:pPr>
    </w:p>
    <w:p w:rsidR="00B86DF4" w:rsidRPr="008D71F1" w:rsidRDefault="00B86DF4" w:rsidP="008D71F1">
      <w:pPr>
        <w:spacing w:before="0" w:after="0"/>
        <w:jc w:val="both"/>
        <w:rPr>
          <w:b w:val="0"/>
          <w:color w:val="E26206" w:themeColor="accent6" w:themeShade="BF"/>
          <w:sz w:val="20"/>
        </w:rPr>
      </w:pPr>
    </w:p>
    <w:p w:rsidR="00B86DF4" w:rsidRPr="008D71F1" w:rsidRDefault="00B86DF4" w:rsidP="008D71F1">
      <w:pPr>
        <w:spacing w:before="0" w:after="0"/>
        <w:jc w:val="both"/>
        <w:rPr>
          <w:b w:val="0"/>
          <w:color w:val="E26206" w:themeColor="accent6" w:themeShade="BF"/>
          <w:sz w:val="20"/>
        </w:rPr>
      </w:pPr>
    </w:p>
    <w:p w:rsidR="00B86DF4" w:rsidRPr="008D71F1" w:rsidRDefault="00B86DF4" w:rsidP="008D71F1">
      <w:pPr>
        <w:spacing w:before="0" w:after="0"/>
        <w:jc w:val="both"/>
        <w:rPr>
          <w:b w:val="0"/>
          <w:color w:val="E26206" w:themeColor="accent6" w:themeShade="BF"/>
          <w:sz w:val="20"/>
        </w:rPr>
      </w:pPr>
    </w:p>
    <w:p w:rsidR="00B86DF4" w:rsidRPr="008D71F1" w:rsidRDefault="00B86DF4" w:rsidP="008D71F1">
      <w:pPr>
        <w:spacing w:before="0" w:after="0"/>
        <w:jc w:val="both"/>
        <w:rPr>
          <w:b w:val="0"/>
          <w:color w:val="E26206" w:themeColor="accent6" w:themeShade="BF"/>
          <w:sz w:val="20"/>
        </w:rPr>
      </w:pPr>
    </w:p>
    <w:p w:rsidR="00B86DF4" w:rsidRPr="008D71F1" w:rsidRDefault="00B86DF4" w:rsidP="008D71F1">
      <w:pPr>
        <w:spacing w:before="0" w:after="0"/>
        <w:jc w:val="both"/>
        <w:rPr>
          <w:b w:val="0"/>
          <w:color w:val="E26206" w:themeColor="accent6" w:themeShade="BF"/>
          <w:sz w:val="20"/>
        </w:rPr>
      </w:pPr>
      <w:r w:rsidRPr="008D71F1">
        <w:rPr>
          <w:bCs/>
          <w:color w:val="E26206" w:themeColor="accent6" w:themeShade="BF"/>
          <w:sz w:val="20"/>
        </w:rPr>
        <w:t>Systém fungovania nástroja JESSICA:</w:t>
      </w:r>
    </w:p>
    <w:p w:rsidR="00B86DF4" w:rsidRPr="008D71F1" w:rsidRDefault="00B86DF4" w:rsidP="008D71F1">
      <w:pPr>
        <w:spacing w:before="0" w:after="0"/>
        <w:jc w:val="both"/>
        <w:rPr>
          <w:b w:val="0"/>
          <w:color w:val="E26206" w:themeColor="accent6" w:themeShade="BF"/>
          <w:sz w:val="20"/>
        </w:rPr>
      </w:pPr>
    </w:p>
    <w:p w:rsidR="0095065F" w:rsidRPr="008D71F1" w:rsidRDefault="008D71F1" w:rsidP="008D71F1">
      <w:pPr>
        <w:spacing w:before="0" w:after="0"/>
        <w:jc w:val="both"/>
        <w:rPr>
          <w:color w:val="E26206" w:themeColor="accent6" w:themeShade="BF"/>
          <w:sz w:val="20"/>
        </w:rPr>
      </w:pPr>
      <w:r w:rsidRPr="008D71F1">
        <w:rPr>
          <w:noProof/>
          <w:color w:val="E26206" w:themeColor="accent6" w:themeShade="BF"/>
          <w:sz w:val="20"/>
          <w:lang w:eastAsia="sk-SK"/>
        </w:rPr>
        <w:drawing>
          <wp:inline distT="0" distB="0" distL="0" distR="0" wp14:anchorId="57414C75" wp14:editId="7F1F04C9">
            <wp:extent cx="6448425" cy="5743575"/>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5743575"/>
                    </a:xfrm>
                    <a:prstGeom prst="rect">
                      <a:avLst/>
                    </a:prstGeom>
                    <a:noFill/>
                    <a:ln>
                      <a:noFill/>
                    </a:ln>
                  </pic:spPr>
                </pic:pic>
              </a:graphicData>
            </a:graphic>
          </wp:inline>
        </w:drawing>
      </w:r>
    </w:p>
    <w:p w:rsidR="00535445" w:rsidRPr="008D71F1" w:rsidRDefault="00535445" w:rsidP="008D71F1">
      <w:pPr>
        <w:spacing w:before="0" w:after="0"/>
        <w:jc w:val="both"/>
        <w:rPr>
          <w:b w:val="0"/>
          <w:color w:val="E26206" w:themeColor="accent6" w:themeShade="BF"/>
          <w:sz w:val="20"/>
        </w:rPr>
      </w:pPr>
    </w:p>
    <w:p w:rsidR="008D71F1" w:rsidRPr="008D71F1" w:rsidRDefault="008D71F1" w:rsidP="008D71F1">
      <w:pPr>
        <w:spacing w:before="0" w:after="0"/>
        <w:jc w:val="both"/>
        <w:rPr>
          <w:b w:val="0"/>
          <w:color w:val="E26206" w:themeColor="accent6" w:themeShade="BF"/>
          <w:sz w:val="20"/>
        </w:rPr>
      </w:pPr>
    </w:p>
    <w:p w:rsidR="008D71F1" w:rsidRPr="008D71F1" w:rsidRDefault="008D71F1" w:rsidP="008D71F1">
      <w:pPr>
        <w:spacing w:before="0" w:after="0"/>
        <w:jc w:val="both"/>
        <w:rPr>
          <w:b w:val="0"/>
          <w:color w:val="E26206" w:themeColor="accent6" w:themeShade="BF"/>
          <w:sz w:val="20"/>
        </w:rPr>
      </w:pPr>
      <w:r w:rsidRPr="008D71F1">
        <w:rPr>
          <w:bCs/>
          <w:color w:val="E26206" w:themeColor="accent6" w:themeShade="BF"/>
          <w:sz w:val="20"/>
        </w:rPr>
        <w:t>Viac informácií na:</w:t>
      </w:r>
    </w:p>
    <w:p w:rsidR="008D71F1" w:rsidRPr="008D71F1" w:rsidRDefault="008D71F1" w:rsidP="008D71F1">
      <w:pPr>
        <w:spacing w:before="0" w:after="0"/>
        <w:jc w:val="both"/>
        <w:rPr>
          <w:b w:val="0"/>
          <w:color w:val="E26206" w:themeColor="accent6" w:themeShade="BF"/>
          <w:sz w:val="20"/>
        </w:rPr>
      </w:pPr>
      <w:hyperlink r:id="rId11" w:history="1">
        <w:r w:rsidRPr="008D71F1">
          <w:rPr>
            <w:rStyle w:val="Hypertextovprepojenie"/>
            <w:b w:val="0"/>
            <w:color w:val="E26206" w:themeColor="accent6" w:themeShade="BF"/>
            <w:sz w:val="20"/>
          </w:rPr>
          <w:t>www.eib.org/jessica</w:t>
        </w:r>
      </w:hyperlink>
    </w:p>
    <w:p w:rsidR="008D71F1" w:rsidRPr="008D71F1" w:rsidRDefault="008D71F1" w:rsidP="008D71F1">
      <w:pPr>
        <w:spacing w:before="0" w:after="0"/>
        <w:jc w:val="both"/>
        <w:rPr>
          <w:b w:val="0"/>
          <w:color w:val="E26206" w:themeColor="accent6" w:themeShade="BF"/>
          <w:sz w:val="20"/>
        </w:rPr>
      </w:pPr>
      <w:hyperlink r:id="rId12" w:history="1">
        <w:r w:rsidRPr="008D71F1">
          <w:rPr>
            <w:rStyle w:val="Hypertextovprepojenie"/>
            <w:b w:val="0"/>
            <w:color w:val="E26206" w:themeColor="accent6" w:themeShade="BF"/>
            <w:sz w:val="20"/>
          </w:rPr>
          <w:t>http://ec.europa.eu/regional_policy/funds/2007/jjj/jessica_en.htm</w:t>
        </w:r>
      </w:hyperlink>
      <w:r w:rsidRPr="008D71F1">
        <w:rPr>
          <w:b w:val="0"/>
          <w:color w:val="E26206" w:themeColor="accent6" w:themeShade="BF"/>
          <w:sz w:val="20"/>
        </w:rPr>
        <w:t xml:space="preserve"> </w:t>
      </w:r>
    </w:p>
    <w:p w:rsidR="008D71F1" w:rsidRPr="008D71F1" w:rsidRDefault="008D71F1" w:rsidP="008D71F1">
      <w:pPr>
        <w:spacing w:before="0" w:after="0"/>
        <w:jc w:val="both"/>
        <w:rPr>
          <w:b w:val="0"/>
          <w:color w:val="E26206" w:themeColor="accent6" w:themeShade="BF"/>
          <w:sz w:val="20"/>
        </w:rPr>
      </w:pPr>
    </w:p>
    <w:p w:rsidR="008D71F1" w:rsidRPr="008D71F1" w:rsidRDefault="008D71F1" w:rsidP="008D71F1">
      <w:pPr>
        <w:spacing w:before="0" w:after="0"/>
        <w:jc w:val="both"/>
        <w:rPr>
          <w:b w:val="0"/>
          <w:color w:val="E26206" w:themeColor="accent6" w:themeShade="BF"/>
          <w:sz w:val="20"/>
        </w:rPr>
      </w:pPr>
    </w:p>
    <w:p w:rsidR="008D71F1" w:rsidRPr="008D71F1" w:rsidRDefault="008D71F1" w:rsidP="008D71F1">
      <w:pPr>
        <w:spacing w:before="0" w:after="0"/>
        <w:jc w:val="both"/>
        <w:rPr>
          <w:b w:val="0"/>
          <w:color w:val="E26206" w:themeColor="accent6" w:themeShade="BF"/>
          <w:sz w:val="20"/>
        </w:rPr>
      </w:pPr>
    </w:p>
    <w:p w:rsidR="00150353" w:rsidRPr="008D71F1" w:rsidRDefault="00E169A8" w:rsidP="008D71F1">
      <w:pPr>
        <w:spacing w:before="0" w:after="0" w:line="276" w:lineRule="auto"/>
        <w:jc w:val="both"/>
        <w:rPr>
          <w:rStyle w:val="Hypertextovprepojenie"/>
          <w:color w:val="E26206" w:themeColor="accent6" w:themeShade="BF"/>
          <w:sz w:val="16"/>
          <w:szCs w:val="16"/>
        </w:rPr>
      </w:pPr>
      <w:r w:rsidRPr="008D71F1">
        <w:rPr>
          <w:color w:val="E26206" w:themeColor="accent6" w:themeShade="BF"/>
          <w:sz w:val="16"/>
          <w:szCs w:val="16"/>
        </w:rPr>
        <w:t xml:space="preserve">verejne sprístupnené dielo MEDIA COELI </w:t>
      </w:r>
      <w:r w:rsidRPr="008D71F1">
        <w:rPr>
          <w:color w:val="E26206" w:themeColor="accent6" w:themeShade="BF"/>
          <w:sz w:val="16"/>
          <w:szCs w:val="16"/>
          <w:vertAlign w:val="superscript"/>
        </w:rPr>
        <w:t>®</w:t>
      </w:r>
      <w:r w:rsidRPr="008D71F1">
        <w:rPr>
          <w:color w:val="E26206" w:themeColor="accent6" w:themeShade="BF"/>
          <w:sz w:val="16"/>
          <w:szCs w:val="16"/>
        </w:rPr>
        <w:t xml:space="preserve"> podmienky: </w:t>
      </w:r>
      <w:hyperlink r:id="rId13" w:history="1">
        <w:r w:rsidR="00AE59CA" w:rsidRPr="008D71F1">
          <w:rPr>
            <w:rStyle w:val="Hypertextovprepojenie"/>
            <w:color w:val="E26206" w:themeColor="accent6" w:themeShade="BF"/>
            <w:sz w:val="16"/>
            <w:szCs w:val="16"/>
          </w:rPr>
          <w:t>www.mediacoeli.sk</w:t>
        </w:r>
      </w:hyperlink>
    </w:p>
    <w:p w:rsidR="001F4AB6" w:rsidRPr="008D71F1" w:rsidRDefault="001F4AB6" w:rsidP="008D71F1">
      <w:pPr>
        <w:spacing w:before="0" w:after="0" w:line="276" w:lineRule="auto"/>
        <w:jc w:val="both"/>
        <w:rPr>
          <w:color w:val="E26206" w:themeColor="accent6" w:themeShade="BF"/>
          <w:sz w:val="16"/>
          <w:szCs w:val="16"/>
        </w:rPr>
      </w:pPr>
    </w:p>
    <w:sdt>
      <w:sdtPr>
        <w:rPr>
          <w:color w:val="E26206" w:themeColor="accent6" w:themeShade="BF"/>
          <w:sz w:val="16"/>
          <w:szCs w:val="16"/>
        </w:rPr>
        <w:id w:val="1950342598"/>
        <w:placeholder>
          <w:docPart w:val="DefaultPlaceholder_1082065158"/>
        </w:placeholder>
      </w:sdtPr>
      <w:sdtEndPr>
        <w:rPr>
          <w:color w:val="E26206" w:themeColor="accent6" w:themeShade="BF"/>
        </w:rPr>
      </w:sdtEndPr>
      <w:sdtContent>
        <w:bookmarkStart w:id="0" w:name="_GoBack" w:displacedByCustomXml="prev"/>
        <w:p w:rsidR="000F69FA" w:rsidRPr="008D71F1" w:rsidRDefault="000F69FA" w:rsidP="008D71F1">
          <w:pPr>
            <w:spacing w:before="0" w:after="0" w:line="276" w:lineRule="auto"/>
            <w:jc w:val="both"/>
            <w:rPr>
              <w:color w:val="E26206" w:themeColor="accent6" w:themeShade="BF"/>
              <w:sz w:val="16"/>
              <w:szCs w:val="16"/>
            </w:rPr>
          </w:pPr>
          <w:r w:rsidRPr="008D71F1">
            <w:rPr>
              <w:color w:val="E26206" w:themeColor="accent6" w:themeShade="BF"/>
              <w:sz w:val="16"/>
              <w:szCs w:val="16"/>
            </w:rPr>
            <w:t xml:space="preserve">Váš konzultant: </w:t>
          </w:r>
        </w:p>
        <w:p w:rsidR="00495077" w:rsidRPr="008D71F1" w:rsidRDefault="00495077" w:rsidP="008D71F1">
          <w:pPr>
            <w:spacing w:before="0" w:after="0" w:line="276" w:lineRule="auto"/>
            <w:jc w:val="both"/>
            <w:rPr>
              <w:color w:val="E26206" w:themeColor="accent6" w:themeShade="BF"/>
              <w:sz w:val="16"/>
              <w:szCs w:val="16"/>
            </w:rPr>
          </w:pPr>
        </w:p>
        <w:p w:rsidR="00093E63" w:rsidRPr="008D71F1" w:rsidRDefault="00093E63" w:rsidP="008D71F1">
          <w:pPr>
            <w:spacing w:before="0" w:after="0" w:line="276" w:lineRule="auto"/>
            <w:jc w:val="both"/>
            <w:rPr>
              <w:color w:val="E26206" w:themeColor="accent6" w:themeShade="BF"/>
              <w:sz w:val="16"/>
              <w:szCs w:val="16"/>
            </w:rPr>
          </w:pPr>
        </w:p>
        <w:p w:rsidR="000F69FA" w:rsidRPr="008D71F1" w:rsidRDefault="0092797C" w:rsidP="008D71F1">
          <w:pPr>
            <w:spacing w:before="0" w:after="0" w:line="276" w:lineRule="auto"/>
            <w:jc w:val="both"/>
            <w:rPr>
              <w:b w:val="0"/>
              <w:color w:val="E26206" w:themeColor="accent6" w:themeShade="BF"/>
              <w:sz w:val="16"/>
              <w:szCs w:val="16"/>
            </w:rPr>
          </w:pPr>
        </w:p>
        <w:bookmarkEnd w:id="0" w:displacedByCustomXml="next"/>
      </w:sdtContent>
    </w:sdt>
    <w:sectPr w:rsidR="000F69FA" w:rsidRPr="008D71F1" w:rsidSect="006203D3">
      <w:headerReference w:type="default" r:id="rId14"/>
      <w:footerReference w:type="default" r:id="rId15"/>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7C" w:rsidRDefault="0092797C" w:rsidP="00F4420D">
      <w:pPr>
        <w:spacing w:after="0"/>
      </w:pPr>
      <w:r>
        <w:separator/>
      </w:r>
    </w:p>
  </w:endnote>
  <w:endnote w:type="continuationSeparator" w:id="0">
    <w:p w:rsidR="0092797C" w:rsidRDefault="0092797C"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92797C" w:rsidRPr="0092797C">
      <w:rPr>
        <w:b w:val="0"/>
        <w:noProof/>
        <w:color w:val="A6A6A6" w:themeColor="background1" w:themeShade="A6"/>
        <w:sz w:val="16"/>
        <w:szCs w:val="16"/>
      </w:rPr>
      <w:t>1</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92797C" w:rsidRPr="0092797C">
      <w:rPr>
        <w:b w:val="0"/>
        <w:noProof/>
        <w:color w:val="A6A6A6" w:themeColor="background1" w:themeShade="A6"/>
        <w:sz w:val="16"/>
        <w:szCs w:val="16"/>
      </w:rPr>
      <w:t>1</w:t>
    </w:r>
    <w:r w:rsidRPr="009A5A3B">
      <w:rPr>
        <w:b w:val="0"/>
        <w:color w:val="A6A6A6" w:themeColor="background1" w:themeShade="A6"/>
        <w:sz w:val="16"/>
        <w:szCs w:val="16"/>
      </w:rPr>
      <w:fldChar w:fldCharType="end"/>
    </w:r>
  </w:p>
  <w:p w:rsidR="00CF3C51" w:rsidRDefault="00CF3C51" w:rsidP="009A5A3B">
    <w:pPr>
      <w:pStyle w:val="Pta"/>
      <w:rPr>
        <w:b w:val="0"/>
        <w:color w:val="A6A6A6" w:themeColor="background1" w:themeShade="A6"/>
        <w:sz w:val="16"/>
        <w:szCs w:val="16"/>
      </w:rPr>
    </w:pPr>
  </w:p>
  <w:p w:rsidR="009A5A3B" w:rsidRPr="009A5A3B" w:rsidRDefault="009A5A3B"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7C" w:rsidRDefault="0092797C" w:rsidP="00F4420D">
      <w:pPr>
        <w:spacing w:after="0"/>
      </w:pPr>
      <w:r>
        <w:separator/>
      </w:r>
    </w:p>
  </w:footnote>
  <w:footnote w:type="continuationSeparator" w:id="0">
    <w:p w:rsidR="0092797C" w:rsidRDefault="0092797C"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Pr="00B86DF4" w:rsidRDefault="00B86DF4" w:rsidP="00B86DF4">
    <w:pPr>
      <w:jc w:val="right"/>
      <w:rPr>
        <w:color w:val="A6A6A6" w:themeColor="background1" w:themeShade="A6"/>
        <w:sz w:val="16"/>
        <w:szCs w:val="16"/>
      </w:rPr>
    </w:pPr>
    <w:r>
      <w:rPr>
        <w:bCs/>
        <w:color w:val="A6A6A6" w:themeColor="background1" w:themeShade="A6"/>
        <w:sz w:val="16"/>
        <w:szCs w:val="16"/>
      </w:rPr>
      <w:t>JESSICA – finančný mechanizmus</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SK, CZ: 00421911907188, English, French, German: 00421904807188</w:t>
    </w:r>
    <w:r w:rsidR="00016469" w:rsidRPr="00261341">
      <w:rPr>
        <w:noProof/>
        <w:sz w:val="20"/>
        <w:lang w:eastAsia="sk-SK"/>
      </w:rPr>
      <w:drawing>
        <wp:anchor distT="0" distB="0" distL="114300" distR="114300" simplePos="0" relativeHeight="251659264" behindDoc="1" locked="1" layoutInCell="1" allowOverlap="0" wp14:anchorId="682E70A1" wp14:editId="58A3B63D">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40E9"/>
    <w:multiLevelType w:val="hybridMultilevel"/>
    <w:tmpl w:val="862E1A16"/>
    <w:lvl w:ilvl="0" w:tplc="3982B99E">
      <w:numFmt w:val="bullet"/>
      <w:lvlText w:val="-"/>
      <w:lvlJc w:val="left"/>
      <w:pPr>
        <w:ind w:left="720" w:hanging="360"/>
      </w:pPr>
      <w:rPr>
        <w:rFonts w:ascii="Verdana" w:eastAsiaTheme="minorHAnsi" w:hAnsi="Verdana"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mt7141jurb3h5KGqXPP67DQIIo=" w:salt="jyWmtV4hTPHh30bPt4gvb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54332"/>
    <w:rsid w:val="00056D9E"/>
    <w:rsid w:val="000770D1"/>
    <w:rsid w:val="000928EF"/>
    <w:rsid w:val="00093E63"/>
    <w:rsid w:val="000F69FA"/>
    <w:rsid w:val="00116E14"/>
    <w:rsid w:val="00135392"/>
    <w:rsid w:val="00150353"/>
    <w:rsid w:val="00157167"/>
    <w:rsid w:val="00164B21"/>
    <w:rsid w:val="00171F91"/>
    <w:rsid w:val="0018154F"/>
    <w:rsid w:val="001932A8"/>
    <w:rsid w:val="001F4AB6"/>
    <w:rsid w:val="00241D19"/>
    <w:rsid w:val="0028147B"/>
    <w:rsid w:val="00310D4D"/>
    <w:rsid w:val="00336689"/>
    <w:rsid w:val="00336A09"/>
    <w:rsid w:val="00343F10"/>
    <w:rsid w:val="00353059"/>
    <w:rsid w:val="00355AA0"/>
    <w:rsid w:val="00357DD7"/>
    <w:rsid w:val="0036304F"/>
    <w:rsid w:val="0037703B"/>
    <w:rsid w:val="003A4705"/>
    <w:rsid w:val="00460A9F"/>
    <w:rsid w:val="0047619C"/>
    <w:rsid w:val="00495077"/>
    <w:rsid w:val="004B073A"/>
    <w:rsid w:val="004B5637"/>
    <w:rsid w:val="004D5EC9"/>
    <w:rsid w:val="004D5ED7"/>
    <w:rsid w:val="004E3C47"/>
    <w:rsid w:val="00504833"/>
    <w:rsid w:val="0052339A"/>
    <w:rsid w:val="00535445"/>
    <w:rsid w:val="00536A81"/>
    <w:rsid w:val="00542CC6"/>
    <w:rsid w:val="005925B6"/>
    <w:rsid w:val="005A643E"/>
    <w:rsid w:val="005F0051"/>
    <w:rsid w:val="00602EF9"/>
    <w:rsid w:val="006203D3"/>
    <w:rsid w:val="00645C24"/>
    <w:rsid w:val="00673F90"/>
    <w:rsid w:val="00681C33"/>
    <w:rsid w:val="006A0E3C"/>
    <w:rsid w:val="006B6987"/>
    <w:rsid w:val="007024DB"/>
    <w:rsid w:val="0072638E"/>
    <w:rsid w:val="00736B3E"/>
    <w:rsid w:val="007617E7"/>
    <w:rsid w:val="00787A94"/>
    <w:rsid w:val="007C3213"/>
    <w:rsid w:val="00804257"/>
    <w:rsid w:val="00854341"/>
    <w:rsid w:val="00894C03"/>
    <w:rsid w:val="008B031E"/>
    <w:rsid w:val="008B6A15"/>
    <w:rsid w:val="008D6AAF"/>
    <w:rsid w:val="008D71F1"/>
    <w:rsid w:val="008E1621"/>
    <w:rsid w:val="0090074C"/>
    <w:rsid w:val="00903B51"/>
    <w:rsid w:val="009270AE"/>
    <w:rsid w:val="0092797C"/>
    <w:rsid w:val="009302C4"/>
    <w:rsid w:val="00933269"/>
    <w:rsid w:val="0095065F"/>
    <w:rsid w:val="009715A2"/>
    <w:rsid w:val="00975E71"/>
    <w:rsid w:val="00976F00"/>
    <w:rsid w:val="00977888"/>
    <w:rsid w:val="009A5A3B"/>
    <w:rsid w:val="00A157B4"/>
    <w:rsid w:val="00A36AFE"/>
    <w:rsid w:val="00AA5082"/>
    <w:rsid w:val="00AE59CA"/>
    <w:rsid w:val="00B36300"/>
    <w:rsid w:val="00B43241"/>
    <w:rsid w:val="00B86DF4"/>
    <w:rsid w:val="00BE4284"/>
    <w:rsid w:val="00BF6324"/>
    <w:rsid w:val="00BF7C27"/>
    <w:rsid w:val="00C84B9F"/>
    <w:rsid w:val="00C869DB"/>
    <w:rsid w:val="00CA4707"/>
    <w:rsid w:val="00CD484A"/>
    <w:rsid w:val="00CF3C51"/>
    <w:rsid w:val="00D0790B"/>
    <w:rsid w:val="00D10615"/>
    <w:rsid w:val="00D51B96"/>
    <w:rsid w:val="00D80350"/>
    <w:rsid w:val="00DB0B54"/>
    <w:rsid w:val="00E169A8"/>
    <w:rsid w:val="00E268DD"/>
    <w:rsid w:val="00E26E26"/>
    <w:rsid w:val="00E8111B"/>
    <w:rsid w:val="00EA59F7"/>
    <w:rsid w:val="00EC3558"/>
    <w:rsid w:val="00ED751C"/>
    <w:rsid w:val="00F04A00"/>
    <w:rsid w:val="00F10D78"/>
    <w:rsid w:val="00F4420D"/>
    <w:rsid w:val="00F92162"/>
    <w:rsid w:val="00FD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260798679">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591202500">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1829899042">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iacoeli.sk/detail-29-mediacoeli_Licen&#269;n&#225;_dohoda_na_verejne_spr&#237;stupnen&#233;_diela_MEDIA_COELI_&#174;.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c.europa.eu/regional_policy/funds/2007/jjj/jessica_en.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ib.org/jessica"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1249DF"/>
    <w:rsid w:val="003E4284"/>
    <w:rsid w:val="005C3B51"/>
    <w:rsid w:val="00670F02"/>
    <w:rsid w:val="00677726"/>
    <w:rsid w:val="00717489"/>
    <w:rsid w:val="0073796B"/>
    <w:rsid w:val="0086398C"/>
    <w:rsid w:val="00A3700D"/>
    <w:rsid w:val="00D91FD6"/>
    <w:rsid w:val="00DE406D"/>
    <w:rsid w:val="00E43644"/>
    <w:rsid w:val="00E52C02"/>
    <w:rsid w:val="00EC7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F9C560-C401-4A45-86B4-DFF76067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2901</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MEDIA COELI ® - základné tlačivo</vt:lpstr>
    </vt:vector>
  </TitlesOfParts>
  <Company>MEDIA COELI ®, Pekárska 11, 917 01 Trnava, Slovakia, info@mediacoeli.sk, SK, CZ: 00421911907188,  English, French, German: 00421904807188, www.mediacoeli.sk</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COELI ® - základné tlačivo</dc:title>
  <dc:creator>Milena Mrvová</dc:creator>
  <cp:lastModifiedBy>Milena Mrvová</cp:lastModifiedBy>
  <cp:revision>3</cp:revision>
  <cp:lastPrinted>2013-06-29T10:20:00Z</cp:lastPrinted>
  <dcterms:created xsi:type="dcterms:W3CDTF">2013-06-29T10:19:00Z</dcterms:created>
  <dcterms:modified xsi:type="dcterms:W3CDTF">2013-06-29T10:21:00Z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