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D7" w:rsidRDefault="00357DD7" w:rsidP="007024DB">
      <w:pPr>
        <w:spacing w:before="0" w:after="0"/>
        <w:jc w:val="both"/>
        <w:rPr>
          <w:b w:val="0"/>
          <w:color w:val="5C1E34" w:themeColor="accent1" w:themeShade="80"/>
          <w:sz w:val="20"/>
        </w:rPr>
      </w:pPr>
    </w:p>
    <w:p w:rsidR="003D3D7D" w:rsidRDefault="003D3D7D" w:rsidP="007024DB">
      <w:pPr>
        <w:spacing w:before="0" w:after="0"/>
        <w:jc w:val="both"/>
        <w:rPr>
          <w:b w:val="0"/>
          <w:color w:val="5C1E34" w:themeColor="accent1" w:themeShade="80"/>
          <w:sz w:val="20"/>
        </w:rPr>
      </w:pPr>
    </w:p>
    <w:p w:rsidR="003D3D7D" w:rsidRPr="007024DB" w:rsidRDefault="003D3D7D" w:rsidP="007024DB">
      <w:pPr>
        <w:spacing w:before="0" w:after="0"/>
        <w:jc w:val="both"/>
        <w:rPr>
          <w:b w:val="0"/>
          <w:color w:val="5C1E34" w:themeColor="accent1" w:themeShade="80"/>
          <w:sz w:val="20"/>
        </w:rPr>
      </w:pPr>
    </w:p>
    <w:p w:rsidR="007024DB" w:rsidRPr="007024DB" w:rsidRDefault="007024DB" w:rsidP="007024DB">
      <w:pPr>
        <w:spacing w:before="0" w:after="0"/>
        <w:jc w:val="both"/>
        <w:rPr>
          <w:color w:val="5C1E34" w:themeColor="accent1" w:themeShade="80"/>
          <w:sz w:val="20"/>
        </w:rPr>
      </w:pPr>
      <w:r w:rsidRPr="007024DB">
        <w:rPr>
          <w:color w:val="5C1E34" w:themeColor="accent1" w:themeShade="80"/>
          <w:sz w:val="20"/>
        </w:rPr>
        <w:t>Plán riadenia zákaziek</w:t>
      </w:r>
    </w:p>
    <w:p w:rsidR="007024DB" w:rsidRPr="007024DB" w:rsidRDefault="007024DB" w:rsidP="007024DB">
      <w:pPr>
        <w:spacing w:before="0" w:after="0"/>
        <w:jc w:val="both"/>
        <w:rPr>
          <w:b w:val="0"/>
          <w:color w:val="5C1E34" w:themeColor="accent1" w:themeShade="80"/>
          <w:sz w:val="20"/>
        </w:rPr>
      </w:pPr>
    </w:p>
    <w:p w:rsidR="007024DB" w:rsidRPr="007024DB" w:rsidRDefault="007024DB" w:rsidP="007024DB">
      <w:pPr>
        <w:spacing w:before="0" w:after="0"/>
        <w:jc w:val="both"/>
        <w:rPr>
          <w:color w:val="5C1E34" w:themeColor="accent1" w:themeShade="80"/>
          <w:sz w:val="20"/>
        </w:rPr>
      </w:pPr>
      <w:r w:rsidRPr="007024DB">
        <w:rPr>
          <w:color w:val="5C1E34" w:themeColor="accent1" w:themeShade="80"/>
          <w:sz w:val="20"/>
        </w:rPr>
        <w:t>Naplánovaním riadenia zákaziek zabezpečujeme efektívne procesy v zaobstarávaní tovarov a služieb potrebných pre projekt. Určujeme proces výberu dodávateľov, nákupu a uzatvárania zmlúv. Úlohou plánu riadenia zákaziek je čo najefektívnejšie zaobstarať vstupy potrebné pre projekt a zaručiť zákonnosť zmluvných a zaobstarávacích procesov.</w:t>
      </w:r>
    </w:p>
    <w:p w:rsidR="007024DB" w:rsidRPr="007024DB" w:rsidRDefault="007024DB" w:rsidP="007024DB">
      <w:pPr>
        <w:spacing w:before="0" w:after="0"/>
        <w:jc w:val="both"/>
        <w:rPr>
          <w:b w:val="0"/>
          <w:color w:val="5C1E34" w:themeColor="accent1" w:themeShade="80"/>
          <w:sz w:val="20"/>
        </w:rPr>
      </w:pPr>
    </w:p>
    <w:p w:rsidR="007024DB" w:rsidRPr="007024DB" w:rsidRDefault="007024DB" w:rsidP="007024DB">
      <w:pPr>
        <w:spacing w:before="0" w:after="0"/>
        <w:jc w:val="both"/>
        <w:rPr>
          <w:b w:val="0"/>
          <w:color w:val="5C1E34" w:themeColor="accent1" w:themeShade="80"/>
          <w:sz w:val="20"/>
        </w:rPr>
      </w:pPr>
    </w:p>
    <w:p w:rsidR="007024DB" w:rsidRPr="003D3D7D" w:rsidRDefault="007024DB" w:rsidP="007024DB">
      <w:pPr>
        <w:spacing w:before="0" w:after="0"/>
        <w:jc w:val="both"/>
        <w:rPr>
          <w:color w:val="5C1E34" w:themeColor="accent1" w:themeShade="80"/>
          <w:sz w:val="20"/>
        </w:rPr>
      </w:pPr>
      <w:r w:rsidRPr="003D3D7D">
        <w:rPr>
          <w:color w:val="5C1E34" w:themeColor="accent1" w:themeShade="80"/>
          <w:sz w:val="20"/>
        </w:rPr>
        <w:t>Definícia položiek</w:t>
      </w:r>
    </w:p>
    <w:p w:rsidR="007024DB" w:rsidRPr="007024DB" w:rsidRDefault="007024DB" w:rsidP="007024DB">
      <w:pPr>
        <w:spacing w:before="0" w:after="0"/>
        <w:jc w:val="both"/>
        <w:rPr>
          <w:b w:val="0"/>
          <w:color w:val="5C1E34" w:themeColor="accent1" w:themeShade="80"/>
          <w:sz w:val="20"/>
        </w:rPr>
      </w:pPr>
    </w:p>
    <w:p w:rsidR="007024DB" w:rsidRPr="007024DB" w:rsidRDefault="007024DB" w:rsidP="007024DB">
      <w:pPr>
        <w:spacing w:before="0" w:after="0"/>
        <w:jc w:val="both"/>
        <w:rPr>
          <w:b w:val="0"/>
          <w:color w:val="5C1E34" w:themeColor="accent1" w:themeShade="80"/>
          <w:sz w:val="20"/>
        </w:rPr>
      </w:pPr>
      <w:r w:rsidRPr="007024DB">
        <w:rPr>
          <w:b w:val="0"/>
          <w:color w:val="5C1E34" w:themeColor="accent1" w:themeShade="80"/>
          <w:sz w:val="20"/>
        </w:rPr>
        <w:t>Popis všetkých potrebných položiek s jasnou technickou definíciou potrebných na úspešné dokončenie projektu, s relevantným odôvodnením potreby a termínom zaobstarania s ohľadom na časové harmonogramy projektu. Uvádzame aj položky, ktoré máme k dispozícií z interných zdrojov, alebo ich sami zabezpečíme ( napríklad vyrobíme, poskytneme personál, ... ) a nebude ich potrebné zaobstarať, pre ďalšie interné plánovanie z vlastných zdrojov.</w:t>
      </w:r>
    </w:p>
    <w:p w:rsidR="007024DB" w:rsidRPr="007024DB" w:rsidRDefault="007024DB" w:rsidP="007024DB">
      <w:pPr>
        <w:spacing w:before="0" w:after="0"/>
        <w:jc w:val="both"/>
        <w:rPr>
          <w:b w:val="0"/>
          <w:color w:val="5C1E34" w:themeColor="accent1" w:themeShade="80"/>
          <w:sz w:val="20"/>
        </w:rPr>
      </w:pPr>
    </w:p>
    <w:p w:rsidR="007024DB" w:rsidRPr="007024DB" w:rsidRDefault="007024DB" w:rsidP="007024DB">
      <w:pPr>
        <w:spacing w:before="0" w:after="0"/>
        <w:jc w:val="both"/>
        <w:rPr>
          <w:b w:val="0"/>
          <w:color w:val="5C1E34" w:themeColor="accent1" w:themeShade="80"/>
          <w:sz w:val="20"/>
        </w:rPr>
      </w:pPr>
    </w:p>
    <w:p w:rsidR="007024DB" w:rsidRPr="003D3D7D" w:rsidRDefault="007024DB" w:rsidP="007024DB">
      <w:pPr>
        <w:spacing w:before="0" w:after="0"/>
        <w:jc w:val="both"/>
        <w:rPr>
          <w:color w:val="5C1E34" w:themeColor="accent1" w:themeShade="80"/>
          <w:sz w:val="20"/>
        </w:rPr>
      </w:pPr>
      <w:r w:rsidRPr="003D3D7D">
        <w:rPr>
          <w:color w:val="5C1E34" w:themeColor="accent1" w:themeShade="80"/>
          <w:sz w:val="20"/>
        </w:rPr>
        <w:t>Výber typu zmluvných vzťahov</w:t>
      </w:r>
    </w:p>
    <w:p w:rsidR="007024DB" w:rsidRPr="007024DB" w:rsidRDefault="007024DB" w:rsidP="007024DB">
      <w:pPr>
        <w:spacing w:before="0" w:after="0"/>
        <w:jc w:val="both"/>
        <w:rPr>
          <w:b w:val="0"/>
          <w:color w:val="5C1E34" w:themeColor="accent1" w:themeShade="80"/>
          <w:sz w:val="20"/>
        </w:rPr>
      </w:pPr>
    </w:p>
    <w:p w:rsidR="007024DB" w:rsidRPr="007024DB" w:rsidRDefault="007024DB" w:rsidP="007024DB">
      <w:pPr>
        <w:spacing w:before="0" w:after="0"/>
        <w:jc w:val="both"/>
        <w:rPr>
          <w:b w:val="0"/>
          <w:color w:val="5C1E34" w:themeColor="accent1" w:themeShade="80"/>
          <w:sz w:val="20"/>
        </w:rPr>
      </w:pPr>
      <w:r w:rsidRPr="007024DB">
        <w:rPr>
          <w:b w:val="0"/>
          <w:color w:val="5C1E34" w:themeColor="accent1" w:themeShade="80"/>
          <w:sz w:val="20"/>
        </w:rPr>
        <w:t xml:space="preserve">Opíšeme typy zmlúv aj s jednotlivými podmienkami, ktoré budeme používať na zaobstaranie jednotlivých tovarov, alebo služieb, alebo skupín tovarov a služieb. Pre rôzne položky sú väčšinou vhodné rôzne typy zmlúv a podmienok. K dispozícií je vždy viacero vhodných typov zmlúv a správne nastavenie typu a podmienok je veľmi dôležité pre bezproblémovú a výhodnú realizáciu projektu. </w:t>
      </w:r>
    </w:p>
    <w:p w:rsidR="007024DB" w:rsidRPr="007024DB" w:rsidRDefault="007024DB" w:rsidP="007024DB">
      <w:pPr>
        <w:spacing w:before="0" w:after="0"/>
        <w:jc w:val="both"/>
        <w:rPr>
          <w:b w:val="0"/>
          <w:color w:val="5C1E34" w:themeColor="accent1" w:themeShade="80"/>
          <w:sz w:val="20"/>
        </w:rPr>
      </w:pPr>
    </w:p>
    <w:p w:rsidR="007024DB" w:rsidRPr="007024DB" w:rsidRDefault="007024DB" w:rsidP="007024DB">
      <w:pPr>
        <w:spacing w:before="0" w:after="0"/>
        <w:jc w:val="both"/>
        <w:rPr>
          <w:b w:val="0"/>
          <w:color w:val="5C1E34" w:themeColor="accent1" w:themeShade="80"/>
          <w:sz w:val="20"/>
        </w:rPr>
      </w:pPr>
    </w:p>
    <w:p w:rsidR="007024DB" w:rsidRPr="003D3D7D" w:rsidRDefault="007024DB" w:rsidP="007024DB">
      <w:pPr>
        <w:spacing w:before="0" w:after="0"/>
        <w:jc w:val="both"/>
        <w:rPr>
          <w:color w:val="5C1E34" w:themeColor="accent1" w:themeShade="80"/>
          <w:sz w:val="20"/>
        </w:rPr>
      </w:pPr>
      <w:r w:rsidRPr="003D3D7D">
        <w:rPr>
          <w:color w:val="5C1E34" w:themeColor="accent1" w:themeShade="80"/>
          <w:sz w:val="20"/>
        </w:rPr>
        <w:t>Určenie spôsobu zaobstarávania</w:t>
      </w:r>
    </w:p>
    <w:p w:rsidR="007024DB" w:rsidRPr="007024DB" w:rsidRDefault="007024DB" w:rsidP="007024DB">
      <w:pPr>
        <w:spacing w:before="0" w:after="0"/>
        <w:jc w:val="both"/>
        <w:rPr>
          <w:b w:val="0"/>
          <w:color w:val="5C1E34" w:themeColor="accent1" w:themeShade="80"/>
          <w:sz w:val="20"/>
        </w:rPr>
      </w:pPr>
    </w:p>
    <w:p w:rsidR="007024DB" w:rsidRPr="007024DB" w:rsidRDefault="007024DB" w:rsidP="007024DB">
      <w:pPr>
        <w:spacing w:before="0" w:after="0"/>
        <w:jc w:val="both"/>
        <w:rPr>
          <w:b w:val="0"/>
          <w:color w:val="5C1E34" w:themeColor="accent1" w:themeShade="80"/>
          <w:sz w:val="20"/>
        </w:rPr>
      </w:pPr>
      <w:r w:rsidRPr="007024DB">
        <w:rPr>
          <w:b w:val="0"/>
          <w:color w:val="5C1E34" w:themeColor="accent1" w:themeShade="80"/>
          <w:sz w:val="20"/>
        </w:rPr>
        <w:t>Pre potreby projektu môžeme zaobstarávať potrebné vstupy rôznymi spôsobmi, v prvom rade overíme či je z hľadiska zákonodarstva danej krajiny potrebné použiť verejné obstarávanie ( väčšinou pri štátnej správe, projektoch financovaných z dotačných a grantových schém, financovaní cez finančné mechanizmy, individuálne pri financovaní komerčnými bankami a na základe vlastného dobrovoľného interného rozhodnutia pri investíciách nad určité sumy ). Spôsoby zaobstarania:</w:t>
      </w:r>
    </w:p>
    <w:p w:rsidR="007024DB" w:rsidRPr="007024DB" w:rsidRDefault="007024DB" w:rsidP="007024DB">
      <w:pPr>
        <w:numPr>
          <w:ilvl w:val="0"/>
          <w:numId w:val="1"/>
        </w:numPr>
        <w:spacing w:before="0" w:after="0"/>
        <w:jc w:val="both"/>
        <w:rPr>
          <w:b w:val="0"/>
          <w:color w:val="5C1E34" w:themeColor="accent1" w:themeShade="80"/>
          <w:sz w:val="20"/>
        </w:rPr>
      </w:pPr>
      <w:r w:rsidRPr="003D3D7D">
        <w:rPr>
          <w:color w:val="5C1E34" w:themeColor="accent1" w:themeShade="80"/>
          <w:sz w:val="20"/>
        </w:rPr>
        <w:t>verejné obstarávanie</w:t>
      </w:r>
      <w:r w:rsidRPr="007024DB">
        <w:rPr>
          <w:b w:val="0"/>
          <w:color w:val="5C1E34" w:themeColor="accent1" w:themeShade="80"/>
          <w:sz w:val="20"/>
        </w:rPr>
        <w:t xml:space="preserve"> ( dlhotrvajúci a zložitý proces s veľkým množstvom právnych nejasností a možnosťou napadnutia formálnych krokov )</w:t>
      </w:r>
    </w:p>
    <w:p w:rsidR="007024DB" w:rsidRPr="007024DB" w:rsidRDefault="007024DB" w:rsidP="007024DB">
      <w:pPr>
        <w:numPr>
          <w:ilvl w:val="0"/>
          <w:numId w:val="1"/>
        </w:numPr>
        <w:spacing w:before="0" w:after="0"/>
        <w:jc w:val="both"/>
        <w:rPr>
          <w:b w:val="0"/>
          <w:color w:val="5C1E34" w:themeColor="accent1" w:themeShade="80"/>
          <w:sz w:val="20"/>
        </w:rPr>
      </w:pPr>
      <w:r w:rsidRPr="003D3D7D">
        <w:rPr>
          <w:color w:val="5C1E34" w:themeColor="accent1" w:themeShade="80"/>
          <w:sz w:val="20"/>
        </w:rPr>
        <w:t>verejná súťaž</w:t>
      </w:r>
      <w:r w:rsidRPr="007024DB">
        <w:rPr>
          <w:b w:val="0"/>
          <w:color w:val="5C1E34" w:themeColor="accent1" w:themeShade="80"/>
          <w:sz w:val="20"/>
        </w:rPr>
        <w:t xml:space="preserve"> ( publikovanie vo vestníku )</w:t>
      </w:r>
    </w:p>
    <w:p w:rsidR="007024DB" w:rsidRPr="007024DB" w:rsidRDefault="007024DB" w:rsidP="007024DB">
      <w:pPr>
        <w:numPr>
          <w:ilvl w:val="0"/>
          <w:numId w:val="1"/>
        </w:numPr>
        <w:spacing w:before="0" w:after="0"/>
        <w:jc w:val="both"/>
        <w:rPr>
          <w:b w:val="0"/>
          <w:color w:val="5C1E34" w:themeColor="accent1" w:themeShade="80"/>
          <w:sz w:val="20"/>
        </w:rPr>
      </w:pPr>
      <w:r w:rsidRPr="003D3D7D">
        <w:rPr>
          <w:color w:val="5C1E34" w:themeColor="accent1" w:themeShade="80"/>
          <w:sz w:val="20"/>
        </w:rPr>
        <w:t xml:space="preserve">užšia súťaž </w:t>
      </w:r>
      <w:r w:rsidRPr="007024DB">
        <w:rPr>
          <w:b w:val="0"/>
          <w:color w:val="5C1E34" w:themeColor="accent1" w:themeShade="80"/>
          <w:sz w:val="20"/>
        </w:rPr>
        <w:t>( výzva na predloženie ponuky pre 5-20 uchádzačov)</w:t>
      </w:r>
    </w:p>
    <w:p w:rsidR="007024DB" w:rsidRPr="007024DB" w:rsidRDefault="007024DB" w:rsidP="007024DB">
      <w:pPr>
        <w:numPr>
          <w:ilvl w:val="0"/>
          <w:numId w:val="1"/>
        </w:numPr>
        <w:spacing w:before="0" w:after="0"/>
        <w:jc w:val="both"/>
        <w:rPr>
          <w:b w:val="0"/>
          <w:color w:val="5C1E34" w:themeColor="accent1" w:themeShade="80"/>
          <w:sz w:val="20"/>
        </w:rPr>
      </w:pPr>
      <w:r w:rsidRPr="003D3D7D">
        <w:rPr>
          <w:color w:val="5C1E34" w:themeColor="accent1" w:themeShade="80"/>
          <w:sz w:val="20"/>
        </w:rPr>
        <w:t>rokovacie konanie so zverejnením</w:t>
      </w:r>
      <w:r w:rsidRPr="007024DB">
        <w:rPr>
          <w:b w:val="0"/>
          <w:color w:val="5C1E34" w:themeColor="accent1" w:themeShade="80"/>
          <w:sz w:val="20"/>
        </w:rPr>
        <w:t xml:space="preserve"> ( výzva na rokovanie pre 3-20 uchádzačov )</w:t>
      </w:r>
    </w:p>
    <w:p w:rsidR="007024DB" w:rsidRPr="007024DB" w:rsidRDefault="007024DB" w:rsidP="007024DB">
      <w:pPr>
        <w:numPr>
          <w:ilvl w:val="0"/>
          <w:numId w:val="1"/>
        </w:numPr>
        <w:spacing w:before="0" w:after="0"/>
        <w:jc w:val="both"/>
        <w:rPr>
          <w:b w:val="0"/>
          <w:color w:val="5C1E34" w:themeColor="accent1" w:themeShade="80"/>
          <w:sz w:val="20"/>
        </w:rPr>
      </w:pPr>
      <w:r w:rsidRPr="003D3D7D">
        <w:rPr>
          <w:color w:val="5C1E34" w:themeColor="accent1" w:themeShade="80"/>
          <w:sz w:val="20"/>
        </w:rPr>
        <w:t>rokovacie konania bez zverejnenia</w:t>
      </w:r>
      <w:r w:rsidRPr="007024DB">
        <w:rPr>
          <w:b w:val="0"/>
          <w:color w:val="5C1E34" w:themeColor="accent1" w:themeShade="80"/>
          <w:sz w:val="20"/>
        </w:rPr>
        <w:t xml:space="preserve"> ( utajenie, autorské práva, predĺženie, alebo rozšírenie existujúcej zmluvy, časová tieseň, ...)</w:t>
      </w:r>
    </w:p>
    <w:p w:rsidR="007024DB" w:rsidRPr="007024DB" w:rsidRDefault="007024DB" w:rsidP="007024DB">
      <w:pPr>
        <w:spacing w:before="0" w:after="0"/>
        <w:jc w:val="both"/>
        <w:rPr>
          <w:b w:val="0"/>
          <w:color w:val="5C1E34" w:themeColor="accent1" w:themeShade="80"/>
          <w:sz w:val="20"/>
        </w:rPr>
      </w:pPr>
    </w:p>
    <w:p w:rsidR="007024DB" w:rsidRPr="007024DB" w:rsidRDefault="007024DB" w:rsidP="007024DB">
      <w:pPr>
        <w:spacing w:before="0" w:after="0"/>
        <w:jc w:val="both"/>
        <w:rPr>
          <w:b w:val="0"/>
          <w:color w:val="5C1E34" w:themeColor="accent1" w:themeShade="80"/>
          <w:sz w:val="20"/>
        </w:rPr>
      </w:pPr>
    </w:p>
    <w:p w:rsidR="007024DB" w:rsidRPr="003D3D7D" w:rsidRDefault="007024DB" w:rsidP="007024DB">
      <w:pPr>
        <w:spacing w:before="0" w:after="0"/>
        <w:jc w:val="both"/>
        <w:rPr>
          <w:color w:val="5C1E34" w:themeColor="accent1" w:themeShade="80"/>
          <w:sz w:val="20"/>
        </w:rPr>
      </w:pPr>
      <w:r w:rsidRPr="003D3D7D">
        <w:rPr>
          <w:color w:val="5C1E34" w:themeColor="accent1" w:themeShade="80"/>
          <w:sz w:val="20"/>
        </w:rPr>
        <w:t>Určenie potencionálnych rizík</w:t>
      </w:r>
    </w:p>
    <w:p w:rsidR="007024DB" w:rsidRPr="007024DB" w:rsidRDefault="007024DB" w:rsidP="007024DB">
      <w:pPr>
        <w:spacing w:before="0" w:after="0"/>
        <w:jc w:val="both"/>
        <w:rPr>
          <w:b w:val="0"/>
          <w:color w:val="5C1E34" w:themeColor="accent1" w:themeShade="80"/>
          <w:sz w:val="20"/>
        </w:rPr>
      </w:pPr>
    </w:p>
    <w:p w:rsidR="007024DB" w:rsidRPr="007024DB" w:rsidRDefault="007024DB" w:rsidP="007024DB">
      <w:pPr>
        <w:spacing w:before="0" w:after="0"/>
        <w:jc w:val="both"/>
        <w:rPr>
          <w:b w:val="0"/>
          <w:color w:val="5C1E34" w:themeColor="accent1" w:themeShade="80"/>
          <w:sz w:val="20"/>
        </w:rPr>
      </w:pPr>
      <w:r w:rsidRPr="007024DB">
        <w:rPr>
          <w:b w:val="0"/>
          <w:color w:val="5C1E34" w:themeColor="accent1" w:themeShade="80"/>
          <w:sz w:val="20"/>
        </w:rPr>
        <w:t xml:space="preserve">Každé zaobstarávanie z externých zdrojov má rizikový potenciál a riadime sa </w:t>
      </w:r>
      <w:hyperlink r:id="rId10" w:history="1">
        <w:r w:rsidRPr="003D3D7D">
          <w:rPr>
            <w:rStyle w:val="Hypertextovprepojenie"/>
            <w:sz w:val="20"/>
            <w14:textFill>
              <w14:gradFill>
                <w14:gsLst>
                  <w14:gs w14:pos="0">
                    <w14:schemeClr w14:val="accent1">
                      <w14:lumMod w14:val="50000"/>
                      <w14:lumOff w14:val="0"/>
                      <w14:shade w14:val="30000"/>
                      <w14:satMod w14:val="115000"/>
                    </w14:schemeClr>
                  </w14:gs>
                  <w14:gs w14:pos="50000">
                    <w14:schemeClr w14:val="accent1">
                      <w14:lumMod w14:val="50000"/>
                      <w14:lumOff w14:val="0"/>
                      <w14:shade w14:val="67500"/>
                      <w14:satMod w14:val="115000"/>
                    </w14:schemeClr>
                  </w14:gs>
                  <w14:gs w14:pos="100000">
                    <w14:schemeClr w14:val="accent1">
                      <w14:lumMod w14:val="50000"/>
                      <w14:lumOff w14:val="0"/>
                      <w14:shade w14:val="100000"/>
                      <w14:satMod w14:val="115000"/>
                    </w14:schemeClr>
                  </w14:gs>
                </w14:gsLst>
                <w14:lin w14:ang="2700000" w14:scaled="0"/>
              </w14:gradFill>
            </w14:textFill>
          </w:rPr>
          <w:t>Plánom riadenia rizík</w:t>
        </w:r>
      </w:hyperlink>
      <w:r w:rsidRPr="007024DB">
        <w:rPr>
          <w:b w:val="0"/>
          <w:color w:val="5C1E34" w:themeColor="accent1" w:themeShade="80"/>
          <w:sz w:val="20"/>
        </w:rPr>
        <w:t xml:space="preserve"> doplneným, ak existujú, o špecifické riziká. Môže sa hlavne jednať o schopnosti a výrobné kapacity dodávateľov, bonity dodávateľov vo finančných inštitúciách, ťažkosti pri verejnom obstarávaní, odchýlky od špecifikácií, nesúlad s platnými zmluvami, nespoľahlivú dopravu, ...</w:t>
      </w:r>
    </w:p>
    <w:p w:rsidR="007024DB" w:rsidRPr="007024DB" w:rsidRDefault="007024DB" w:rsidP="007024DB">
      <w:pPr>
        <w:spacing w:before="0" w:after="0"/>
        <w:jc w:val="both"/>
        <w:rPr>
          <w:b w:val="0"/>
          <w:color w:val="5C1E34" w:themeColor="accent1" w:themeShade="80"/>
          <w:sz w:val="20"/>
        </w:rPr>
      </w:pPr>
    </w:p>
    <w:p w:rsidR="007024DB" w:rsidRPr="007024DB" w:rsidRDefault="007024DB" w:rsidP="007024DB">
      <w:pPr>
        <w:spacing w:before="0" w:after="0"/>
        <w:jc w:val="both"/>
        <w:rPr>
          <w:b w:val="0"/>
          <w:color w:val="5C1E34" w:themeColor="accent1" w:themeShade="80"/>
          <w:sz w:val="20"/>
        </w:rPr>
      </w:pPr>
    </w:p>
    <w:p w:rsidR="007024DB" w:rsidRPr="003D3D7D" w:rsidRDefault="007024DB" w:rsidP="007024DB">
      <w:pPr>
        <w:spacing w:before="0" w:after="0"/>
        <w:jc w:val="both"/>
        <w:rPr>
          <w:color w:val="5C1E34" w:themeColor="accent1" w:themeShade="80"/>
          <w:sz w:val="20"/>
        </w:rPr>
      </w:pPr>
      <w:r w:rsidRPr="003D3D7D">
        <w:rPr>
          <w:color w:val="5C1E34" w:themeColor="accent1" w:themeShade="80"/>
          <w:sz w:val="20"/>
        </w:rPr>
        <w:t>Určenie riadenia potencionálnych rizík</w:t>
      </w:r>
    </w:p>
    <w:p w:rsidR="007024DB" w:rsidRPr="007024DB" w:rsidRDefault="007024DB" w:rsidP="007024DB">
      <w:pPr>
        <w:spacing w:before="0" w:after="0"/>
        <w:jc w:val="both"/>
        <w:rPr>
          <w:b w:val="0"/>
          <w:color w:val="5C1E34" w:themeColor="accent1" w:themeShade="80"/>
          <w:sz w:val="20"/>
        </w:rPr>
      </w:pPr>
    </w:p>
    <w:p w:rsidR="007024DB" w:rsidRPr="007024DB" w:rsidRDefault="007024DB" w:rsidP="007024DB">
      <w:pPr>
        <w:spacing w:before="0" w:after="0"/>
        <w:jc w:val="both"/>
        <w:rPr>
          <w:b w:val="0"/>
          <w:color w:val="5C1E34" w:themeColor="accent1" w:themeShade="80"/>
          <w:sz w:val="20"/>
        </w:rPr>
      </w:pPr>
      <w:r w:rsidRPr="007024DB">
        <w:rPr>
          <w:b w:val="0"/>
          <w:color w:val="5C1E34" w:themeColor="accent1" w:themeShade="80"/>
          <w:sz w:val="20"/>
        </w:rPr>
        <w:t>Určíme, ktoré riziká sú vylúčené a ako sa bude dohliadať na prijaté riziká. Môžeme, ale nemusíme poveriť zodpovedné osoby určené v pláne riadenia rizík, alebo môžeme poveriť inú osobu ( interne, alebo externe ). Každé prijaté riziko musí byť schválené vedením projektu a tiež musí byť oboznámené z každým novo objaveným rizikom.</w:t>
      </w:r>
    </w:p>
    <w:p w:rsidR="007024DB" w:rsidRPr="007024DB" w:rsidRDefault="007024DB" w:rsidP="007024DB">
      <w:pPr>
        <w:spacing w:before="0" w:after="0"/>
        <w:jc w:val="both"/>
        <w:rPr>
          <w:b w:val="0"/>
          <w:color w:val="5C1E34" w:themeColor="accent1" w:themeShade="80"/>
          <w:sz w:val="20"/>
        </w:rPr>
      </w:pPr>
    </w:p>
    <w:p w:rsidR="007024DB" w:rsidRPr="007024DB" w:rsidRDefault="007024DB" w:rsidP="007024DB">
      <w:pPr>
        <w:spacing w:before="0" w:after="0"/>
        <w:jc w:val="both"/>
        <w:rPr>
          <w:b w:val="0"/>
          <w:color w:val="5C1E34" w:themeColor="accent1" w:themeShade="80"/>
          <w:sz w:val="20"/>
        </w:rPr>
      </w:pPr>
    </w:p>
    <w:p w:rsidR="003D3D7D" w:rsidRDefault="003D3D7D" w:rsidP="007024DB">
      <w:pPr>
        <w:spacing w:before="0" w:after="0"/>
        <w:jc w:val="both"/>
        <w:rPr>
          <w:color w:val="5C1E34" w:themeColor="accent1" w:themeShade="80"/>
          <w:sz w:val="20"/>
        </w:rPr>
      </w:pPr>
    </w:p>
    <w:p w:rsidR="003D3D7D" w:rsidRDefault="003D3D7D" w:rsidP="007024DB">
      <w:pPr>
        <w:spacing w:before="0" w:after="0"/>
        <w:jc w:val="both"/>
        <w:rPr>
          <w:color w:val="5C1E34" w:themeColor="accent1" w:themeShade="80"/>
          <w:sz w:val="20"/>
        </w:rPr>
      </w:pPr>
    </w:p>
    <w:p w:rsidR="003D3D7D" w:rsidRDefault="003D3D7D" w:rsidP="007024DB">
      <w:pPr>
        <w:spacing w:before="0" w:after="0"/>
        <w:jc w:val="both"/>
        <w:rPr>
          <w:color w:val="5C1E34" w:themeColor="accent1" w:themeShade="80"/>
          <w:sz w:val="20"/>
        </w:rPr>
      </w:pPr>
    </w:p>
    <w:p w:rsidR="007024DB" w:rsidRPr="003D3D7D" w:rsidRDefault="007024DB" w:rsidP="007024DB">
      <w:pPr>
        <w:spacing w:before="0" w:after="0"/>
        <w:jc w:val="both"/>
        <w:rPr>
          <w:color w:val="5C1E34" w:themeColor="accent1" w:themeShade="80"/>
          <w:sz w:val="20"/>
        </w:rPr>
      </w:pPr>
      <w:r w:rsidRPr="003D3D7D">
        <w:rPr>
          <w:color w:val="5C1E34" w:themeColor="accent1" w:themeShade="80"/>
          <w:sz w:val="20"/>
        </w:rPr>
        <w:t>Určenie obmedzení</w:t>
      </w:r>
    </w:p>
    <w:p w:rsidR="007024DB" w:rsidRPr="007024DB" w:rsidRDefault="007024DB" w:rsidP="007024DB">
      <w:pPr>
        <w:spacing w:before="0" w:after="0"/>
        <w:jc w:val="both"/>
        <w:rPr>
          <w:b w:val="0"/>
          <w:color w:val="5C1E34" w:themeColor="accent1" w:themeShade="80"/>
          <w:sz w:val="20"/>
        </w:rPr>
      </w:pPr>
    </w:p>
    <w:p w:rsidR="007024DB" w:rsidRPr="007024DB" w:rsidRDefault="007024DB" w:rsidP="007024DB">
      <w:pPr>
        <w:spacing w:before="0" w:after="0"/>
        <w:jc w:val="both"/>
        <w:rPr>
          <w:b w:val="0"/>
          <w:color w:val="5C1E34" w:themeColor="accent1" w:themeShade="80"/>
          <w:sz w:val="20"/>
        </w:rPr>
      </w:pPr>
      <w:r w:rsidRPr="007024DB">
        <w:rPr>
          <w:b w:val="0"/>
          <w:color w:val="5C1E34" w:themeColor="accent1" w:themeShade="80"/>
          <w:sz w:val="20"/>
        </w:rPr>
        <w:t>V rámci celého procesu zaobstarávania sa môžu vyskytnúť obmedzenia, ktoré sa nevyhnutne musia stať súčasťou projektu. Stáva tak hlavne pri verejnom obstarávaní a je potrebné s nimi oboznámiť aj dodávateľov. Vyskytujú sa hlavne napríklad obmedzenia:</w:t>
      </w:r>
    </w:p>
    <w:p w:rsidR="007024DB" w:rsidRPr="007024DB" w:rsidRDefault="007024DB" w:rsidP="007024DB">
      <w:pPr>
        <w:numPr>
          <w:ilvl w:val="0"/>
          <w:numId w:val="1"/>
        </w:numPr>
        <w:spacing w:before="0" w:after="0"/>
        <w:jc w:val="both"/>
        <w:rPr>
          <w:b w:val="0"/>
          <w:color w:val="5C1E34" w:themeColor="accent1" w:themeShade="80"/>
          <w:sz w:val="20"/>
        </w:rPr>
      </w:pPr>
      <w:r w:rsidRPr="007024DB">
        <w:rPr>
          <w:b w:val="0"/>
          <w:color w:val="5C1E34" w:themeColor="accent1" w:themeShade="80"/>
          <w:sz w:val="20"/>
        </w:rPr>
        <w:t>fixný harmonogram projektu</w:t>
      </w:r>
    </w:p>
    <w:p w:rsidR="007024DB" w:rsidRPr="007024DB" w:rsidRDefault="007024DB" w:rsidP="007024DB">
      <w:pPr>
        <w:numPr>
          <w:ilvl w:val="0"/>
          <w:numId w:val="1"/>
        </w:numPr>
        <w:spacing w:before="0" w:after="0"/>
        <w:jc w:val="both"/>
        <w:rPr>
          <w:b w:val="0"/>
          <w:color w:val="5C1E34" w:themeColor="accent1" w:themeShade="80"/>
          <w:sz w:val="20"/>
        </w:rPr>
      </w:pPr>
      <w:r w:rsidRPr="007024DB">
        <w:rPr>
          <w:b w:val="0"/>
          <w:color w:val="5C1E34" w:themeColor="accent1" w:themeShade="80"/>
          <w:sz w:val="20"/>
        </w:rPr>
        <w:t>fixný rozpočet a cena: možnosť zmeny iba v prípade schválenia rozsahu projektu ( pri dotačnom a grantovom financovaní )</w:t>
      </w:r>
    </w:p>
    <w:p w:rsidR="007024DB" w:rsidRPr="007024DB" w:rsidRDefault="007024DB" w:rsidP="007024DB">
      <w:pPr>
        <w:numPr>
          <w:ilvl w:val="0"/>
          <w:numId w:val="1"/>
        </w:numPr>
        <w:spacing w:before="0" w:after="0"/>
        <w:jc w:val="both"/>
        <w:rPr>
          <w:b w:val="0"/>
          <w:color w:val="5C1E34" w:themeColor="accent1" w:themeShade="80"/>
          <w:sz w:val="20"/>
        </w:rPr>
      </w:pPr>
      <w:r w:rsidRPr="007024DB">
        <w:rPr>
          <w:b w:val="0"/>
          <w:color w:val="5C1E34" w:themeColor="accent1" w:themeShade="80"/>
          <w:sz w:val="20"/>
        </w:rPr>
        <w:t>nemožnosť navýšiť rozsah prác nad špecifikáciu, bez priamej podpory projektu ( pri verejnom obstarávaní )</w:t>
      </w:r>
    </w:p>
    <w:p w:rsidR="007024DB" w:rsidRPr="007024DB" w:rsidRDefault="007024DB" w:rsidP="007024DB">
      <w:pPr>
        <w:numPr>
          <w:ilvl w:val="0"/>
          <w:numId w:val="1"/>
        </w:numPr>
        <w:spacing w:before="0" w:after="0"/>
        <w:jc w:val="both"/>
        <w:rPr>
          <w:b w:val="0"/>
          <w:color w:val="5C1E34" w:themeColor="accent1" w:themeShade="80"/>
          <w:sz w:val="20"/>
        </w:rPr>
      </w:pPr>
      <w:r w:rsidRPr="007024DB">
        <w:rPr>
          <w:b w:val="0"/>
          <w:color w:val="5C1E34" w:themeColor="accent1" w:themeShade="80"/>
          <w:sz w:val="20"/>
        </w:rPr>
        <w:t>nemožnosť zmeny špecifikácie položiek</w:t>
      </w:r>
    </w:p>
    <w:p w:rsidR="007024DB" w:rsidRPr="007024DB" w:rsidRDefault="007024DB" w:rsidP="007024DB">
      <w:pPr>
        <w:numPr>
          <w:ilvl w:val="0"/>
          <w:numId w:val="1"/>
        </w:numPr>
        <w:spacing w:before="0" w:after="0"/>
        <w:jc w:val="both"/>
        <w:rPr>
          <w:b w:val="0"/>
          <w:color w:val="5C1E34" w:themeColor="accent1" w:themeShade="80"/>
          <w:sz w:val="20"/>
        </w:rPr>
      </w:pPr>
      <w:r w:rsidRPr="007024DB">
        <w:rPr>
          <w:b w:val="0"/>
          <w:color w:val="5C1E34" w:themeColor="accent1" w:themeShade="80"/>
          <w:sz w:val="20"/>
        </w:rPr>
        <w:t>a mnoho iných ( väčšinou pri verejnom obstarávaní a financovaní dotačnými a grantovými schémami )</w:t>
      </w:r>
    </w:p>
    <w:p w:rsidR="007024DB" w:rsidRPr="007024DB" w:rsidRDefault="007024DB" w:rsidP="007024DB">
      <w:pPr>
        <w:spacing w:before="0" w:after="0"/>
        <w:jc w:val="both"/>
        <w:rPr>
          <w:b w:val="0"/>
          <w:color w:val="5C1E34" w:themeColor="accent1" w:themeShade="80"/>
          <w:sz w:val="20"/>
        </w:rPr>
      </w:pPr>
    </w:p>
    <w:p w:rsidR="007024DB" w:rsidRPr="007024DB" w:rsidRDefault="007024DB" w:rsidP="007024DB">
      <w:pPr>
        <w:spacing w:before="0" w:after="0"/>
        <w:jc w:val="both"/>
        <w:rPr>
          <w:b w:val="0"/>
          <w:color w:val="5C1E34" w:themeColor="accent1" w:themeShade="80"/>
          <w:sz w:val="20"/>
        </w:rPr>
      </w:pPr>
    </w:p>
    <w:p w:rsidR="007024DB" w:rsidRPr="003D3D7D" w:rsidRDefault="007024DB" w:rsidP="007024DB">
      <w:pPr>
        <w:spacing w:before="0" w:after="0"/>
        <w:jc w:val="both"/>
        <w:rPr>
          <w:color w:val="5C1E34" w:themeColor="accent1" w:themeShade="80"/>
          <w:sz w:val="20"/>
        </w:rPr>
      </w:pPr>
      <w:r w:rsidRPr="003D3D7D">
        <w:rPr>
          <w:color w:val="5C1E34" w:themeColor="accent1" w:themeShade="80"/>
          <w:sz w:val="20"/>
        </w:rPr>
        <w:t>Určenie procesov schvaľovania zmluvných vzťahov</w:t>
      </w:r>
    </w:p>
    <w:p w:rsidR="007024DB" w:rsidRPr="007024DB" w:rsidRDefault="007024DB" w:rsidP="007024DB">
      <w:pPr>
        <w:spacing w:before="0" w:after="0"/>
        <w:jc w:val="both"/>
        <w:rPr>
          <w:b w:val="0"/>
          <w:color w:val="5C1E34" w:themeColor="accent1" w:themeShade="80"/>
          <w:sz w:val="20"/>
        </w:rPr>
      </w:pPr>
    </w:p>
    <w:p w:rsidR="007024DB" w:rsidRPr="007024DB" w:rsidRDefault="007024DB" w:rsidP="007024DB">
      <w:pPr>
        <w:spacing w:before="0" w:after="0"/>
        <w:jc w:val="both"/>
        <w:rPr>
          <w:b w:val="0"/>
          <w:color w:val="5C1E34" w:themeColor="accent1" w:themeShade="80"/>
          <w:sz w:val="20"/>
        </w:rPr>
      </w:pPr>
      <w:r w:rsidRPr="007024DB">
        <w:rPr>
          <w:b w:val="0"/>
          <w:color w:val="5C1E34" w:themeColor="accent1" w:themeShade="80"/>
          <w:sz w:val="20"/>
        </w:rPr>
        <w:t>Účelom tejto časti je definovanie procesu, ktorým sa schvaľujú jednotlivé zmluvy a určenie kto a ako sa podieľa na schvaľovaní. Po analýze nákladov a revízie ponúk z hľadiska stanovených kritérií určíme celý proces. Kompetencie a osoby, ako aj ich počet sa väčšinou líšia v závislosti od typu zmluvy, výšky nákupu a druhu položky.</w:t>
      </w:r>
    </w:p>
    <w:p w:rsidR="007024DB" w:rsidRPr="007024DB" w:rsidRDefault="007024DB" w:rsidP="007024DB">
      <w:pPr>
        <w:spacing w:before="0" w:after="0"/>
        <w:jc w:val="both"/>
        <w:rPr>
          <w:b w:val="0"/>
          <w:color w:val="5C1E34" w:themeColor="accent1" w:themeShade="80"/>
          <w:sz w:val="20"/>
        </w:rPr>
      </w:pPr>
    </w:p>
    <w:p w:rsidR="007024DB" w:rsidRPr="007024DB" w:rsidRDefault="007024DB" w:rsidP="007024DB">
      <w:pPr>
        <w:spacing w:before="0" w:after="0"/>
        <w:jc w:val="both"/>
        <w:rPr>
          <w:b w:val="0"/>
          <w:color w:val="5C1E34" w:themeColor="accent1" w:themeShade="80"/>
          <w:sz w:val="20"/>
        </w:rPr>
      </w:pPr>
    </w:p>
    <w:p w:rsidR="007024DB" w:rsidRPr="003D3D7D" w:rsidRDefault="007024DB" w:rsidP="007024DB">
      <w:pPr>
        <w:spacing w:before="0" w:after="0"/>
        <w:jc w:val="both"/>
        <w:rPr>
          <w:color w:val="5C1E34" w:themeColor="accent1" w:themeShade="80"/>
          <w:sz w:val="20"/>
        </w:rPr>
      </w:pPr>
      <w:r w:rsidRPr="003D3D7D">
        <w:rPr>
          <w:color w:val="5C1E34" w:themeColor="accent1" w:themeShade="80"/>
          <w:sz w:val="20"/>
        </w:rPr>
        <w:t xml:space="preserve">Určenie kritérií pre výber </w:t>
      </w:r>
    </w:p>
    <w:p w:rsidR="007024DB" w:rsidRPr="007024DB" w:rsidRDefault="007024DB" w:rsidP="007024DB">
      <w:pPr>
        <w:spacing w:before="0" w:after="0"/>
        <w:jc w:val="both"/>
        <w:rPr>
          <w:b w:val="0"/>
          <w:color w:val="5C1E34" w:themeColor="accent1" w:themeShade="80"/>
          <w:sz w:val="20"/>
        </w:rPr>
      </w:pPr>
    </w:p>
    <w:p w:rsidR="007024DB" w:rsidRPr="007024DB" w:rsidRDefault="007024DB" w:rsidP="007024DB">
      <w:pPr>
        <w:spacing w:before="0" w:after="0"/>
        <w:jc w:val="both"/>
        <w:rPr>
          <w:b w:val="0"/>
          <w:color w:val="5C1E34" w:themeColor="accent1" w:themeShade="80"/>
          <w:sz w:val="20"/>
        </w:rPr>
      </w:pPr>
      <w:r w:rsidRPr="007024DB">
        <w:rPr>
          <w:b w:val="0"/>
          <w:color w:val="5C1E34" w:themeColor="accent1" w:themeShade="80"/>
          <w:sz w:val="20"/>
        </w:rPr>
        <w:t>Kritéria, ktoré nám pomôžu ohodnotiť a následne sa rozhodnúť pre konkrétneho dodávateľa bývajú pri rôznych položkách rôzne, musia však byť dopredu jasne určené. Pre všetky položky spoločné by mali byť následujúce kritériá: 1. kvalita dodávaných tovarov, alebo služieb, 2. schopnosť dodržiavať termíny, 3. predchádzajúce skúsenosti, 4. termín dodania, 5. porovnanie nákladov a kvality medzi dodávateľmi.</w:t>
      </w:r>
    </w:p>
    <w:p w:rsidR="007024DB" w:rsidRPr="007024DB" w:rsidRDefault="007024DB" w:rsidP="007024DB">
      <w:pPr>
        <w:spacing w:before="0" w:after="0"/>
        <w:jc w:val="both"/>
        <w:rPr>
          <w:b w:val="0"/>
          <w:color w:val="5C1E34" w:themeColor="accent1" w:themeShade="80"/>
          <w:sz w:val="20"/>
        </w:rPr>
      </w:pPr>
    </w:p>
    <w:p w:rsidR="007024DB" w:rsidRPr="003D3D7D" w:rsidRDefault="007024DB" w:rsidP="007024DB">
      <w:pPr>
        <w:spacing w:before="0" w:after="0"/>
        <w:jc w:val="both"/>
        <w:rPr>
          <w:color w:val="5C1E34" w:themeColor="accent1" w:themeShade="80"/>
          <w:sz w:val="20"/>
        </w:rPr>
      </w:pPr>
    </w:p>
    <w:p w:rsidR="007024DB" w:rsidRPr="003D3D7D" w:rsidRDefault="007024DB" w:rsidP="007024DB">
      <w:pPr>
        <w:spacing w:before="0" w:after="0"/>
        <w:jc w:val="both"/>
        <w:rPr>
          <w:color w:val="5C1E34" w:themeColor="accent1" w:themeShade="80"/>
          <w:sz w:val="20"/>
        </w:rPr>
      </w:pPr>
      <w:r w:rsidRPr="003D3D7D">
        <w:rPr>
          <w:color w:val="5C1E34" w:themeColor="accent1" w:themeShade="80"/>
          <w:sz w:val="20"/>
        </w:rPr>
        <w:t>Určenie procesu kontroly dodávok</w:t>
      </w:r>
    </w:p>
    <w:p w:rsidR="007024DB" w:rsidRPr="007024DB" w:rsidRDefault="007024DB" w:rsidP="007024DB">
      <w:pPr>
        <w:spacing w:before="0" w:after="0"/>
        <w:jc w:val="both"/>
        <w:rPr>
          <w:b w:val="0"/>
          <w:color w:val="5C1E34" w:themeColor="accent1" w:themeShade="80"/>
          <w:sz w:val="20"/>
        </w:rPr>
      </w:pPr>
    </w:p>
    <w:p w:rsidR="007024DB" w:rsidRPr="007024DB" w:rsidRDefault="007024DB" w:rsidP="007024DB">
      <w:pPr>
        <w:spacing w:before="0" w:after="0"/>
        <w:jc w:val="both"/>
        <w:rPr>
          <w:b w:val="0"/>
          <w:color w:val="5C1E34" w:themeColor="accent1" w:themeShade="80"/>
          <w:sz w:val="20"/>
        </w:rPr>
      </w:pPr>
      <w:r w:rsidRPr="007024DB">
        <w:rPr>
          <w:b w:val="0"/>
          <w:color w:val="5C1E34" w:themeColor="accent1" w:themeShade="80"/>
          <w:sz w:val="20"/>
        </w:rPr>
        <w:t>Kontrola dodávok je dôležitou súčasťou celého procesu a zabezpečuje dodržiavanie zmluvných podmienok, eliminuje zdržanie projektu na základe neskorých dodávok a kontrolou kvality dodávok zabezpečíme výslednú kvalitu projektu.</w:t>
      </w:r>
    </w:p>
    <w:p w:rsidR="007024DB" w:rsidRPr="007024DB" w:rsidRDefault="007024DB" w:rsidP="007024DB">
      <w:pPr>
        <w:spacing w:before="0" w:after="0"/>
        <w:jc w:val="both"/>
        <w:rPr>
          <w:b w:val="0"/>
          <w:color w:val="5C1E34" w:themeColor="accent1" w:themeShade="80"/>
          <w:sz w:val="20"/>
        </w:rPr>
      </w:pPr>
    </w:p>
    <w:p w:rsidR="007024DB" w:rsidRPr="003D3D7D" w:rsidRDefault="007024DB" w:rsidP="007024DB">
      <w:pPr>
        <w:spacing w:before="0" w:after="0"/>
        <w:jc w:val="both"/>
        <w:rPr>
          <w:color w:val="5C1E34" w:themeColor="accent1" w:themeShade="80"/>
          <w:sz w:val="20"/>
        </w:rPr>
      </w:pPr>
      <w:r w:rsidRPr="003D3D7D">
        <w:rPr>
          <w:color w:val="5C1E34" w:themeColor="accent1" w:themeShade="80"/>
          <w:sz w:val="20"/>
        </w:rPr>
        <w:t>Výstupy</w:t>
      </w:r>
    </w:p>
    <w:p w:rsidR="007024DB" w:rsidRPr="007024DB" w:rsidRDefault="007024DB" w:rsidP="007024DB">
      <w:pPr>
        <w:spacing w:before="0" w:after="0"/>
        <w:jc w:val="both"/>
        <w:rPr>
          <w:b w:val="0"/>
          <w:color w:val="5C1E34" w:themeColor="accent1" w:themeShade="80"/>
          <w:sz w:val="20"/>
        </w:rPr>
      </w:pPr>
    </w:p>
    <w:p w:rsidR="007024DB" w:rsidRPr="007024DB" w:rsidRDefault="007024DB" w:rsidP="007024DB">
      <w:pPr>
        <w:spacing w:before="0" w:after="0"/>
        <w:jc w:val="both"/>
        <w:rPr>
          <w:b w:val="0"/>
          <w:color w:val="5C1E34" w:themeColor="accent1" w:themeShade="80"/>
          <w:sz w:val="20"/>
        </w:rPr>
      </w:pPr>
      <w:r w:rsidRPr="007024DB">
        <w:rPr>
          <w:b w:val="0"/>
          <w:color w:val="5C1E34" w:themeColor="accent1" w:themeShade="80"/>
          <w:sz w:val="20"/>
        </w:rPr>
        <w:t>plán riadenia zákaziek</w:t>
      </w:r>
    </w:p>
    <w:p w:rsidR="007024DB" w:rsidRPr="007024DB" w:rsidRDefault="007024DB" w:rsidP="007024DB">
      <w:pPr>
        <w:spacing w:before="0" w:after="0"/>
        <w:jc w:val="both"/>
        <w:rPr>
          <w:b w:val="0"/>
          <w:color w:val="5C1E34" w:themeColor="accent1" w:themeShade="80"/>
          <w:sz w:val="20"/>
        </w:rPr>
      </w:pPr>
      <w:r w:rsidRPr="007024DB">
        <w:rPr>
          <w:b w:val="0"/>
          <w:color w:val="5C1E34" w:themeColor="accent1" w:themeShade="80"/>
          <w:sz w:val="20"/>
        </w:rPr>
        <w:t>tabuľky popisu položiek a zmluvných vzťahov s hodnoteniami, spôsobmi zaobstarania a kompetenciami</w:t>
      </w:r>
    </w:p>
    <w:p w:rsidR="007024DB" w:rsidRPr="007024DB" w:rsidRDefault="007024DB" w:rsidP="007024DB">
      <w:pPr>
        <w:spacing w:before="0" w:after="0"/>
        <w:jc w:val="both"/>
        <w:rPr>
          <w:b w:val="0"/>
          <w:color w:val="5C1E34" w:themeColor="accent1" w:themeShade="80"/>
          <w:sz w:val="20"/>
        </w:rPr>
      </w:pPr>
      <w:r w:rsidRPr="007024DB">
        <w:rPr>
          <w:b w:val="0"/>
          <w:color w:val="5C1E34" w:themeColor="accent1" w:themeShade="80"/>
          <w:sz w:val="20"/>
        </w:rPr>
        <w:t>harmonogramy dodávok a kontroly</w:t>
      </w:r>
    </w:p>
    <w:p w:rsidR="007024DB" w:rsidRPr="007024DB" w:rsidRDefault="007024DB" w:rsidP="007024DB">
      <w:pPr>
        <w:spacing w:before="0" w:after="0"/>
        <w:jc w:val="both"/>
        <w:rPr>
          <w:b w:val="0"/>
          <w:color w:val="5C1E34" w:themeColor="accent1" w:themeShade="80"/>
          <w:sz w:val="20"/>
        </w:rPr>
      </w:pPr>
      <w:r w:rsidRPr="007024DB">
        <w:rPr>
          <w:b w:val="0"/>
          <w:color w:val="5C1E34" w:themeColor="accent1" w:themeShade="80"/>
          <w:sz w:val="20"/>
        </w:rPr>
        <w:t>výkonnostné posudzovanie kritérií (metriky)</w:t>
      </w:r>
    </w:p>
    <w:p w:rsidR="007024DB" w:rsidRPr="007024DB" w:rsidRDefault="007024DB" w:rsidP="007024DB">
      <w:pPr>
        <w:spacing w:before="0" w:after="0"/>
        <w:jc w:val="both"/>
        <w:rPr>
          <w:b w:val="0"/>
          <w:color w:val="5C1E34" w:themeColor="accent1" w:themeShade="80"/>
          <w:sz w:val="20"/>
        </w:rPr>
      </w:pPr>
      <w:r w:rsidRPr="007024DB">
        <w:rPr>
          <w:b w:val="0"/>
          <w:color w:val="5C1E34" w:themeColor="accent1" w:themeShade="80"/>
          <w:sz w:val="20"/>
        </w:rPr>
        <w:t>určenie požiadaviek a obmedzení pre dodávateľov jednotlivých položiek pre potreby ponukového konania, najvhodnejšie s cenovým ohraničením</w:t>
      </w:r>
    </w:p>
    <w:p w:rsidR="007024DB" w:rsidRPr="007024DB" w:rsidRDefault="007024DB" w:rsidP="007024DB">
      <w:pPr>
        <w:spacing w:before="0" w:after="0"/>
        <w:jc w:val="both"/>
        <w:rPr>
          <w:b w:val="0"/>
          <w:color w:val="5C1E34" w:themeColor="accent1" w:themeShade="80"/>
          <w:sz w:val="20"/>
        </w:rPr>
      </w:pPr>
      <w:r w:rsidRPr="007024DB">
        <w:rPr>
          <w:b w:val="0"/>
          <w:color w:val="5C1E34" w:themeColor="accent1" w:themeShade="80"/>
          <w:sz w:val="20"/>
        </w:rPr>
        <w:t>štandardizované súťažné podklady</w:t>
      </w:r>
    </w:p>
    <w:p w:rsidR="007024DB" w:rsidRPr="007024DB" w:rsidRDefault="007024DB" w:rsidP="007024DB">
      <w:pPr>
        <w:spacing w:before="0" w:after="0"/>
        <w:jc w:val="both"/>
        <w:rPr>
          <w:b w:val="0"/>
          <w:color w:val="5C1E34" w:themeColor="accent1" w:themeShade="80"/>
          <w:sz w:val="20"/>
        </w:rPr>
      </w:pPr>
    </w:p>
    <w:p w:rsidR="0095065F" w:rsidRPr="007024DB" w:rsidRDefault="0095065F" w:rsidP="007024DB">
      <w:pPr>
        <w:spacing w:before="0" w:after="0"/>
        <w:jc w:val="both"/>
        <w:rPr>
          <w:b w:val="0"/>
          <w:color w:val="5C1E34" w:themeColor="accent1" w:themeShade="80"/>
          <w:sz w:val="20"/>
        </w:rPr>
      </w:pPr>
    </w:p>
    <w:p w:rsidR="00150353" w:rsidRPr="003D3D7D" w:rsidRDefault="00E169A8" w:rsidP="007024DB">
      <w:pPr>
        <w:spacing w:before="0" w:after="0" w:line="276" w:lineRule="auto"/>
        <w:jc w:val="both"/>
        <w:rPr>
          <w:rStyle w:val="Hypertextovprepojenie"/>
          <w:color w:val="5C1E34" w:themeColor="accent1" w:themeShade="80"/>
          <w:sz w:val="16"/>
          <w:szCs w:val="16"/>
        </w:rPr>
      </w:pPr>
      <w:r w:rsidRPr="003D3D7D">
        <w:rPr>
          <w:color w:val="5C1E34" w:themeColor="accent1" w:themeShade="80"/>
          <w:sz w:val="16"/>
          <w:szCs w:val="16"/>
        </w:rPr>
        <w:t xml:space="preserve">verejne sprístupnené dielo MEDIA COELI </w:t>
      </w:r>
      <w:r w:rsidRPr="003D3D7D">
        <w:rPr>
          <w:color w:val="5C1E34" w:themeColor="accent1" w:themeShade="80"/>
          <w:sz w:val="16"/>
          <w:szCs w:val="16"/>
          <w:vertAlign w:val="superscript"/>
        </w:rPr>
        <w:t>®</w:t>
      </w:r>
      <w:r w:rsidRPr="003D3D7D">
        <w:rPr>
          <w:color w:val="5C1E34" w:themeColor="accent1" w:themeShade="80"/>
          <w:sz w:val="16"/>
          <w:szCs w:val="16"/>
        </w:rPr>
        <w:t xml:space="preserve"> podmienky: </w:t>
      </w:r>
      <w:hyperlink r:id="rId11" w:history="1">
        <w:r w:rsidR="00AE59CA" w:rsidRPr="003D3D7D">
          <w:rPr>
            <w:rStyle w:val="Hypertextovprepojenie"/>
            <w:color w:val="5C1E34" w:themeColor="accent1" w:themeShade="80"/>
            <w:sz w:val="16"/>
            <w:szCs w:val="16"/>
          </w:rPr>
          <w:t>www.mediacoeli.sk</w:t>
        </w:r>
      </w:hyperlink>
    </w:p>
    <w:p w:rsidR="001F4AB6" w:rsidRPr="003D3D7D" w:rsidRDefault="001F4AB6" w:rsidP="007024DB">
      <w:pPr>
        <w:spacing w:before="0" w:after="0" w:line="276" w:lineRule="auto"/>
        <w:jc w:val="both"/>
        <w:rPr>
          <w:color w:val="5C1E34" w:themeColor="accent1" w:themeShade="80"/>
          <w:sz w:val="16"/>
          <w:szCs w:val="16"/>
        </w:rPr>
      </w:pPr>
    </w:p>
    <w:sdt>
      <w:sdtPr>
        <w:rPr>
          <w:color w:val="5C1E34" w:themeColor="accent1" w:themeShade="80"/>
          <w:sz w:val="16"/>
          <w:szCs w:val="16"/>
        </w:rPr>
        <w:id w:val="1950342598"/>
        <w:placeholder>
          <w:docPart w:val="DefaultPlaceholder_1082065158"/>
        </w:placeholder>
      </w:sdtPr>
      <w:sdtEndPr/>
      <w:sdtContent>
        <w:bookmarkStart w:id="0" w:name="_GoBack" w:displacedByCustomXml="prev"/>
        <w:p w:rsidR="000F69FA" w:rsidRPr="003D3D7D" w:rsidRDefault="000F69FA" w:rsidP="007024DB">
          <w:pPr>
            <w:spacing w:before="0" w:after="0" w:line="276" w:lineRule="auto"/>
            <w:jc w:val="both"/>
            <w:rPr>
              <w:color w:val="5C1E34" w:themeColor="accent1" w:themeShade="80"/>
              <w:sz w:val="16"/>
              <w:szCs w:val="16"/>
            </w:rPr>
          </w:pPr>
          <w:r w:rsidRPr="003D3D7D">
            <w:rPr>
              <w:color w:val="5C1E34" w:themeColor="accent1" w:themeShade="80"/>
              <w:sz w:val="16"/>
              <w:szCs w:val="16"/>
            </w:rPr>
            <w:t xml:space="preserve">Váš konzultant: </w:t>
          </w:r>
        </w:p>
        <w:p w:rsidR="00495077" w:rsidRPr="003D3D7D" w:rsidRDefault="00495077" w:rsidP="007024DB">
          <w:pPr>
            <w:spacing w:before="0" w:after="0" w:line="276" w:lineRule="auto"/>
            <w:jc w:val="both"/>
            <w:rPr>
              <w:color w:val="5C1E34" w:themeColor="accent1" w:themeShade="80"/>
              <w:sz w:val="16"/>
              <w:szCs w:val="16"/>
            </w:rPr>
          </w:pPr>
        </w:p>
        <w:p w:rsidR="00093E63" w:rsidRPr="003D3D7D" w:rsidRDefault="00093E63" w:rsidP="007024DB">
          <w:pPr>
            <w:spacing w:before="0" w:after="0" w:line="276" w:lineRule="auto"/>
            <w:jc w:val="both"/>
            <w:rPr>
              <w:color w:val="5C1E34" w:themeColor="accent1" w:themeShade="80"/>
              <w:sz w:val="16"/>
              <w:szCs w:val="16"/>
            </w:rPr>
          </w:pPr>
        </w:p>
        <w:p w:rsidR="000F69FA" w:rsidRPr="007024DB" w:rsidRDefault="00D27BD0" w:rsidP="007024DB">
          <w:pPr>
            <w:spacing w:before="0" w:after="0" w:line="276" w:lineRule="auto"/>
            <w:jc w:val="both"/>
            <w:rPr>
              <w:b w:val="0"/>
              <w:color w:val="5C1E34" w:themeColor="accent1" w:themeShade="80"/>
              <w:sz w:val="16"/>
              <w:szCs w:val="16"/>
            </w:rPr>
          </w:pPr>
        </w:p>
        <w:bookmarkEnd w:id="0" w:displacedByCustomXml="next"/>
      </w:sdtContent>
    </w:sdt>
    <w:sectPr w:rsidR="000F69FA" w:rsidRPr="007024DB" w:rsidSect="006203D3">
      <w:headerReference w:type="default" r:id="rId12"/>
      <w:footerReference w:type="default" r:id="rId13"/>
      <w:pgSz w:w="11906" w:h="16838" w:code="9"/>
      <w:pgMar w:top="284" w:right="851" w:bottom="680" w:left="851" w:header="454" w:footer="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BD0" w:rsidRDefault="00D27BD0" w:rsidP="00F4420D">
      <w:pPr>
        <w:spacing w:after="0"/>
      </w:pPr>
      <w:r>
        <w:separator/>
      </w:r>
    </w:p>
  </w:endnote>
  <w:endnote w:type="continuationSeparator" w:id="0">
    <w:p w:rsidR="00D27BD0" w:rsidRDefault="00D27BD0" w:rsidP="00F442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D4D" w:rsidRDefault="003A4705" w:rsidP="009A5A3B">
    <w:pPr>
      <w:pStyle w:val="Pta"/>
      <w:rPr>
        <w:b w:val="0"/>
        <w:color w:val="A6A6A6" w:themeColor="background1" w:themeShade="A6"/>
        <w:sz w:val="16"/>
        <w:szCs w:val="16"/>
      </w:rPr>
    </w:pPr>
    <w:r w:rsidRPr="009A5A3B">
      <w:rPr>
        <w:color w:val="A6A6A6" w:themeColor="background1" w:themeShade="A6"/>
        <w:sz w:val="16"/>
        <w:szCs w:val="16"/>
      </w:rPr>
      <w:t xml:space="preserve">MEDIA COELI </w:t>
    </w:r>
    <w:r w:rsidRPr="009A5A3B">
      <w:rPr>
        <w:color w:val="A6A6A6" w:themeColor="background1" w:themeShade="A6"/>
        <w:sz w:val="16"/>
        <w:szCs w:val="16"/>
        <w:vertAlign w:val="superscript"/>
      </w:rPr>
      <w:t>®</w:t>
    </w:r>
    <w:r w:rsidRPr="009A5A3B">
      <w:rPr>
        <w:color w:val="A6A6A6" w:themeColor="background1" w:themeShade="A6"/>
        <w:sz w:val="16"/>
        <w:szCs w:val="16"/>
      </w:rPr>
      <w:t xml:space="preserve"> </w:t>
    </w:r>
    <w:hyperlink r:id="rId1" w:history="1">
      <w:r w:rsidRPr="009A5A3B">
        <w:rPr>
          <w:rStyle w:val="Hypertextovprepojenie"/>
          <w:color w:val="A6A6A6" w:themeColor="background1" w:themeShade="A6"/>
          <w:sz w:val="16"/>
          <w:szCs w:val="16"/>
          <w:u w:val="none"/>
        </w:rPr>
        <w:t>www.mediacoeli.sk</w:t>
      </w:r>
    </w:hyperlink>
    <w:r w:rsidRPr="009A5A3B">
      <w:rPr>
        <w:color w:val="A6A6A6" w:themeColor="background1" w:themeShade="A6"/>
        <w:sz w:val="16"/>
        <w:szCs w:val="16"/>
      </w:rPr>
      <w:t xml:space="preserve">                                                                                                       Strana </w:t>
    </w:r>
    <w:r w:rsidRPr="009A5A3B">
      <w:rPr>
        <w:b w:val="0"/>
        <w:color w:val="A6A6A6" w:themeColor="background1" w:themeShade="A6"/>
        <w:sz w:val="16"/>
        <w:szCs w:val="16"/>
      </w:rPr>
      <w:fldChar w:fldCharType="begin"/>
    </w:r>
    <w:r w:rsidRPr="009A5A3B">
      <w:rPr>
        <w:color w:val="A6A6A6" w:themeColor="background1" w:themeShade="A6"/>
        <w:sz w:val="16"/>
        <w:szCs w:val="16"/>
      </w:rPr>
      <w:instrText>PAGE  \* Arabic  \* MERGEFORMAT</w:instrText>
    </w:r>
    <w:r w:rsidRPr="009A5A3B">
      <w:rPr>
        <w:b w:val="0"/>
        <w:color w:val="A6A6A6" w:themeColor="background1" w:themeShade="A6"/>
        <w:sz w:val="16"/>
        <w:szCs w:val="16"/>
      </w:rPr>
      <w:fldChar w:fldCharType="separate"/>
    </w:r>
    <w:r w:rsidR="00D27BD0" w:rsidRPr="00D27BD0">
      <w:rPr>
        <w:b w:val="0"/>
        <w:noProof/>
        <w:color w:val="A6A6A6" w:themeColor="background1" w:themeShade="A6"/>
        <w:sz w:val="16"/>
        <w:szCs w:val="16"/>
      </w:rPr>
      <w:t>1</w:t>
    </w:r>
    <w:r w:rsidRPr="009A5A3B">
      <w:rPr>
        <w:b w:val="0"/>
        <w:color w:val="A6A6A6" w:themeColor="background1" w:themeShade="A6"/>
        <w:sz w:val="16"/>
        <w:szCs w:val="16"/>
      </w:rPr>
      <w:fldChar w:fldCharType="end"/>
    </w:r>
    <w:r w:rsidRPr="009A5A3B">
      <w:rPr>
        <w:color w:val="A6A6A6" w:themeColor="background1" w:themeShade="A6"/>
        <w:sz w:val="16"/>
        <w:szCs w:val="16"/>
      </w:rPr>
      <w:t xml:space="preserve"> z </w:t>
    </w:r>
    <w:r w:rsidRPr="009A5A3B">
      <w:rPr>
        <w:b w:val="0"/>
        <w:color w:val="A6A6A6" w:themeColor="background1" w:themeShade="A6"/>
        <w:sz w:val="16"/>
        <w:szCs w:val="16"/>
      </w:rPr>
      <w:fldChar w:fldCharType="begin"/>
    </w:r>
    <w:r w:rsidRPr="009A5A3B">
      <w:rPr>
        <w:color w:val="A6A6A6" w:themeColor="background1" w:themeShade="A6"/>
        <w:sz w:val="16"/>
        <w:szCs w:val="16"/>
      </w:rPr>
      <w:instrText>NUMPAGES  \* Arabic  \* MERGEFORMAT</w:instrText>
    </w:r>
    <w:r w:rsidRPr="009A5A3B">
      <w:rPr>
        <w:b w:val="0"/>
        <w:color w:val="A6A6A6" w:themeColor="background1" w:themeShade="A6"/>
        <w:sz w:val="16"/>
        <w:szCs w:val="16"/>
      </w:rPr>
      <w:fldChar w:fldCharType="separate"/>
    </w:r>
    <w:r w:rsidR="00D27BD0" w:rsidRPr="00D27BD0">
      <w:rPr>
        <w:b w:val="0"/>
        <w:noProof/>
        <w:color w:val="A6A6A6" w:themeColor="background1" w:themeShade="A6"/>
        <w:sz w:val="16"/>
        <w:szCs w:val="16"/>
      </w:rPr>
      <w:t>1</w:t>
    </w:r>
    <w:r w:rsidRPr="009A5A3B">
      <w:rPr>
        <w:b w:val="0"/>
        <w:color w:val="A6A6A6" w:themeColor="background1" w:themeShade="A6"/>
        <w:sz w:val="16"/>
        <w:szCs w:val="16"/>
      </w:rPr>
      <w:fldChar w:fldCharType="end"/>
    </w:r>
  </w:p>
  <w:p w:rsidR="00CF3C51" w:rsidRDefault="00CF3C51" w:rsidP="009A5A3B">
    <w:pPr>
      <w:pStyle w:val="Pta"/>
      <w:rPr>
        <w:b w:val="0"/>
        <w:color w:val="A6A6A6" w:themeColor="background1" w:themeShade="A6"/>
        <w:sz w:val="16"/>
        <w:szCs w:val="16"/>
      </w:rPr>
    </w:pPr>
  </w:p>
  <w:p w:rsidR="009A5A3B" w:rsidRPr="009A5A3B" w:rsidRDefault="009A5A3B" w:rsidP="009A5A3B">
    <w:pPr>
      <w:pStyle w:val="Pta"/>
      <w:spacing w:before="0" w:line="276" w:lineRule="auto"/>
      <w:rPr>
        <w:b w:val="0"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BD0" w:rsidRDefault="00D27BD0" w:rsidP="00F4420D">
      <w:pPr>
        <w:spacing w:after="0"/>
      </w:pPr>
      <w:r>
        <w:separator/>
      </w:r>
    </w:p>
  </w:footnote>
  <w:footnote w:type="continuationSeparator" w:id="0">
    <w:p w:rsidR="00D27BD0" w:rsidRDefault="00D27BD0" w:rsidP="00F442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D7D" w:rsidRPr="003D3D7D" w:rsidRDefault="003D3D7D" w:rsidP="003D3D7D">
    <w:pPr>
      <w:spacing w:before="0" w:after="0" w:line="276" w:lineRule="auto"/>
      <w:ind w:left="708" w:firstLine="708"/>
      <w:jc w:val="right"/>
      <w:rPr>
        <w:color w:val="A6A6A6" w:themeColor="background1" w:themeShade="A6"/>
        <w:sz w:val="16"/>
        <w:szCs w:val="16"/>
      </w:rPr>
    </w:pPr>
    <w:r w:rsidRPr="003D3D7D">
      <w:rPr>
        <w:color w:val="A6A6A6" w:themeColor="background1" w:themeShade="A6"/>
        <w:sz w:val="16"/>
        <w:szCs w:val="16"/>
      </w:rPr>
      <w:t>Plán riadenia zákaziek</w:t>
    </w:r>
  </w:p>
  <w:p w:rsidR="00F4420D" w:rsidRPr="00A36AFE" w:rsidRDefault="00A36AFE" w:rsidP="00A36AFE">
    <w:pPr>
      <w:spacing w:before="0" w:after="0" w:line="276" w:lineRule="auto"/>
      <w:ind w:left="708" w:firstLine="708"/>
      <w:jc w:val="right"/>
      <w:rPr>
        <w:color w:val="5C1E34" w:themeColor="accent1" w:themeShade="80"/>
        <w:sz w:val="16"/>
        <w:szCs w:val="16"/>
      </w:rPr>
    </w:pPr>
    <w:r w:rsidRPr="00A36AFE">
      <w:rPr>
        <w:color w:val="A6A6A6" w:themeColor="background1" w:themeShade="A6"/>
        <w:sz w:val="16"/>
        <w:szCs w:val="16"/>
      </w:rPr>
      <w:t xml:space="preserve">Informácie: Milena Mrvová - MEDIA COELI </w:t>
    </w:r>
    <w:r w:rsidRPr="00A36AFE">
      <w:rPr>
        <w:color w:val="A6A6A6" w:themeColor="background1" w:themeShade="A6"/>
        <w:sz w:val="16"/>
        <w:szCs w:val="16"/>
        <w:vertAlign w:val="superscript"/>
      </w:rPr>
      <w:t>®</w:t>
    </w:r>
    <w:r w:rsidRPr="00A36AFE">
      <w:rPr>
        <w:color w:val="A6A6A6" w:themeColor="background1" w:themeShade="A6"/>
        <w:sz w:val="16"/>
        <w:szCs w:val="16"/>
      </w:rPr>
      <w:t xml:space="preserve">, Pekárska 11, 917 01 Trnava, Slovakia, </w:t>
    </w:r>
    <w:hyperlink r:id="rId1" w:history="1">
      <w:r w:rsidRPr="00A36AFE">
        <w:rPr>
          <w:rStyle w:val="Hypertextovprepojenie"/>
          <w:color w:val="A6A6A6" w:themeColor="background1" w:themeShade="A6"/>
          <w:sz w:val="16"/>
          <w:szCs w:val="16"/>
          <w:u w:val="none"/>
        </w:rPr>
        <w:t>info@mediacoeli.sk</w:t>
      </w:r>
    </w:hyperlink>
    <w:r w:rsidRPr="00A36AFE">
      <w:rPr>
        <w:color w:val="A6A6A6" w:themeColor="background1" w:themeShade="A6"/>
        <w:sz w:val="16"/>
        <w:szCs w:val="16"/>
      </w:rPr>
      <w:t>, SK, CZ: 00421911907188, English, French, German: 00421904807188</w:t>
    </w:r>
    <w:r w:rsidR="00016469" w:rsidRPr="00261341">
      <w:rPr>
        <w:noProof/>
        <w:sz w:val="20"/>
        <w:lang w:eastAsia="sk-SK"/>
      </w:rPr>
      <w:drawing>
        <wp:anchor distT="0" distB="0" distL="114300" distR="114300" simplePos="0" relativeHeight="251659264" behindDoc="1" locked="1" layoutInCell="1" allowOverlap="0" wp14:anchorId="61C741D0" wp14:editId="3434BA14">
          <wp:simplePos x="0" y="0"/>
          <wp:positionH relativeFrom="column">
            <wp:posOffset>-45085</wp:posOffset>
          </wp:positionH>
          <wp:positionV relativeFrom="page">
            <wp:posOffset>333375</wp:posOffset>
          </wp:positionV>
          <wp:extent cx="723900" cy="723900"/>
          <wp:effectExtent l="0" t="0" r="0" b="0"/>
          <wp:wrapTight wrapText="bothSides">
            <wp:wrapPolygon edited="0">
              <wp:start x="0" y="0"/>
              <wp:lineTo x="0" y="21032"/>
              <wp:lineTo x="21032" y="21032"/>
              <wp:lineTo x="21032" y="0"/>
              <wp:lineTo x="0" y="0"/>
            </wp:wrapPolygon>
          </wp:wrapTight>
          <wp:docPr id="1" name="Obrázok 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A COELI ® logo.gif"/>
                  <pic:cNvPicPr preferRelativeResize="0"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140E9"/>
    <w:multiLevelType w:val="hybridMultilevel"/>
    <w:tmpl w:val="862E1A16"/>
    <w:lvl w:ilvl="0" w:tplc="3982B9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fHFW0dgAsphRiCj7DEnZXpY8PNE=" w:salt="SsizI+6SzkzBe+TV1ThmEw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03"/>
    <w:rsid w:val="00016469"/>
    <w:rsid w:val="00054332"/>
    <w:rsid w:val="00056D9E"/>
    <w:rsid w:val="000770D1"/>
    <w:rsid w:val="000928EF"/>
    <w:rsid w:val="00093E63"/>
    <w:rsid w:val="000F69FA"/>
    <w:rsid w:val="00116E14"/>
    <w:rsid w:val="00135392"/>
    <w:rsid w:val="00150353"/>
    <w:rsid w:val="00157167"/>
    <w:rsid w:val="00164B21"/>
    <w:rsid w:val="00171F91"/>
    <w:rsid w:val="0018154F"/>
    <w:rsid w:val="001932A8"/>
    <w:rsid w:val="001F4AB6"/>
    <w:rsid w:val="00241D19"/>
    <w:rsid w:val="0028147B"/>
    <w:rsid w:val="00310D4D"/>
    <w:rsid w:val="00336689"/>
    <w:rsid w:val="00336A09"/>
    <w:rsid w:val="00343F10"/>
    <w:rsid w:val="00353059"/>
    <w:rsid w:val="00355AA0"/>
    <w:rsid w:val="00357DD7"/>
    <w:rsid w:val="0036304F"/>
    <w:rsid w:val="0037703B"/>
    <w:rsid w:val="003A4705"/>
    <w:rsid w:val="003D3D7D"/>
    <w:rsid w:val="00460A9F"/>
    <w:rsid w:val="0047619C"/>
    <w:rsid w:val="00495077"/>
    <w:rsid w:val="004B073A"/>
    <w:rsid w:val="004B5637"/>
    <w:rsid w:val="004D5EC9"/>
    <w:rsid w:val="004E3C47"/>
    <w:rsid w:val="00504833"/>
    <w:rsid w:val="0052339A"/>
    <w:rsid w:val="00525C99"/>
    <w:rsid w:val="00536A81"/>
    <w:rsid w:val="00542CC6"/>
    <w:rsid w:val="005925B6"/>
    <w:rsid w:val="005A643E"/>
    <w:rsid w:val="00602EF9"/>
    <w:rsid w:val="006203D3"/>
    <w:rsid w:val="00645C24"/>
    <w:rsid w:val="00673F90"/>
    <w:rsid w:val="00681C33"/>
    <w:rsid w:val="006B6987"/>
    <w:rsid w:val="007024DB"/>
    <w:rsid w:val="0072638E"/>
    <w:rsid w:val="00736B3E"/>
    <w:rsid w:val="007617E7"/>
    <w:rsid w:val="00787A94"/>
    <w:rsid w:val="007C3213"/>
    <w:rsid w:val="00804257"/>
    <w:rsid w:val="00854341"/>
    <w:rsid w:val="00894C03"/>
    <w:rsid w:val="008B031E"/>
    <w:rsid w:val="008B6A15"/>
    <w:rsid w:val="008D6AAF"/>
    <w:rsid w:val="008E1621"/>
    <w:rsid w:val="0090074C"/>
    <w:rsid w:val="00903B51"/>
    <w:rsid w:val="009270AE"/>
    <w:rsid w:val="009302C4"/>
    <w:rsid w:val="00933269"/>
    <w:rsid w:val="0095065F"/>
    <w:rsid w:val="009715A2"/>
    <w:rsid w:val="00975E71"/>
    <w:rsid w:val="00976F00"/>
    <w:rsid w:val="00977888"/>
    <w:rsid w:val="009A5A3B"/>
    <w:rsid w:val="00A157B4"/>
    <w:rsid w:val="00A36AFE"/>
    <w:rsid w:val="00AA5082"/>
    <w:rsid w:val="00AE59CA"/>
    <w:rsid w:val="00B36300"/>
    <w:rsid w:val="00B43241"/>
    <w:rsid w:val="00BE4284"/>
    <w:rsid w:val="00BF6324"/>
    <w:rsid w:val="00BF7C27"/>
    <w:rsid w:val="00C84B9F"/>
    <w:rsid w:val="00C869DB"/>
    <w:rsid w:val="00CA4707"/>
    <w:rsid w:val="00CD484A"/>
    <w:rsid w:val="00CF3C51"/>
    <w:rsid w:val="00D0790B"/>
    <w:rsid w:val="00D10615"/>
    <w:rsid w:val="00D27BD0"/>
    <w:rsid w:val="00D51B96"/>
    <w:rsid w:val="00D80350"/>
    <w:rsid w:val="00DB0B54"/>
    <w:rsid w:val="00E169A8"/>
    <w:rsid w:val="00E268DD"/>
    <w:rsid w:val="00E26E26"/>
    <w:rsid w:val="00E8111B"/>
    <w:rsid w:val="00EA59F7"/>
    <w:rsid w:val="00EC3558"/>
    <w:rsid w:val="00ED751C"/>
    <w:rsid w:val="00F04A00"/>
    <w:rsid w:val="00F10D78"/>
    <w:rsid w:val="00F4420D"/>
    <w:rsid w:val="00F92162"/>
    <w:rsid w:val="00FD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sk-SK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ja 1"/>
    <w:qFormat/>
    <w:rsid w:val="00AE59CA"/>
    <w:rPr>
      <w:b/>
      <w:sz w:val="2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4420D"/>
  </w:style>
  <w:style w:type="paragraph" w:styleId="Pta">
    <w:name w:val="footer"/>
    <w:basedOn w:val="Normlny"/>
    <w:link w:val="Pt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4420D"/>
  </w:style>
  <w:style w:type="paragraph" w:styleId="Textbubliny">
    <w:name w:val="Balloon Text"/>
    <w:basedOn w:val="Normlny"/>
    <w:link w:val="TextbublinyChar"/>
    <w:uiPriority w:val="99"/>
    <w:semiHidden/>
    <w:unhideWhenUsed/>
    <w:rsid w:val="00F442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420D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F4420D"/>
    <w:rPr>
      <w:rFonts w:ascii="Times New Roman" w:hAnsi="Times New Roman" w:cs="Times New Roman"/>
      <w:sz w:val="24"/>
      <w:szCs w:val="24"/>
    </w:rPr>
  </w:style>
  <w:style w:type="character" w:styleId="sloriadka">
    <w:name w:val="line number"/>
    <w:basedOn w:val="Predvolenpsmoodseku"/>
    <w:uiPriority w:val="99"/>
    <w:semiHidden/>
    <w:unhideWhenUsed/>
    <w:rsid w:val="008B6A15"/>
  </w:style>
  <w:style w:type="paragraph" w:styleId="Citcia">
    <w:name w:val="Quote"/>
    <w:basedOn w:val="Normlny"/>
    <w:next w:val="Normlny"/>
    <w:link w:val="CitciaChar"/>
    <w:uiPriority w:val="29"/>
    <w:qFormat/>
    <w:rsid w:val="00673F90"/>
    <w:pPr>
      <w:spacing w:line="276" w:lineRule="auto"/>
    </w:pPr>
    <w:rPr>
      <w:rFonts w:asciiTheme="minorHAnsi" w:eastAsiaTheme="minorEastAsia" w:hAnsiTheme="minorHAnsi"/>
      <w:i/>
      <w:iCs/>
      <w:color w:val="000000" w:themeColor="text1"/>
      <w:szCs w:val="22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673F90"/>
    <w:rPr>
      <w:rFonts w:asciiTheme="minorHAnsi" w:eastAsiaTheme="minorEastAsia" w:hAnsiTheme="minorHAnsi"/>
      <w:i/>
      <w:iCs/>
      <w:color w:val="000000" w:themeColor="text1"/>
      <w:sz w:val="22"/>
      <w:szCs w:val="2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43241"/>
    <w:rPr>
      <w:color w:val="FFDE66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0F69F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sk-SK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ja 1"/>
    <w:qFormat/>
    <w:rsid w:val="00AE59CA"/>
    <w:rPr>
      <w:b/>
      <w:sz w:val="2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4420D"/>
  </w:style>
  <w:style w:type="paragraph" w:styleId="Pta">
    <w:name w:val="footer"/>
    <w:basedOn w:val="Normlny"/>
    <w:link w:val="Pt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4420D"/>
  </w:style>
  <w:style w:type="paragraph" w:styleId="Textbubliny">
    <w:name w:val="Balloon Text"/>
    <w:basedOn w:val="Normlny"/>
    <w:link w:val="TextbublinyChar"/>
    <w:uiPriority w:val="99"/>
    <w:semiHidden/>
    <w:unhideWhenUsed/>
    <w:rsid w:val="00F442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420D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F4420D"/>
    <w:rPr>
      <w:rFonts w:ascii="Times New Roman" w:hAnsi="Times New Roman" w:cs="Times New Roman"/>
      <w:sz w:val="24"/>
      <w:szCs w:val="24"/>
    </w:rPr>
  </w:style>
  <w:style w:type="character" w:styleId="sloriadka">
    <w:name w:val="line number"/>
    <w:basedOn w:val="Predvolenpsmoodseku"/>
    <w:uiPriority w:val="99"/>
    <w:semiHidden/>
    <w:unhideWhenUsed/>
    <w:rsid w:val="008B6A15"/>
  </w:style>
  <w:style w:type="paragraph" w:styleId="Citcia">
    <w:name w:val="Quote"/>
    <w:basedOn w:val="Normlny"/>
    <w:next w:val="Normlny"/>
    <w:link w:val="CitciaChar"/>
    <w:uiPriority w:val="29"/>
    <w:qFormat/>
    <w:rsid w:val="00673F90"/>
    <w:pPr>
      <w:spacing w:line="276" w:lineRule="auto"/>
    </w:pPr>
    <w:rPr>
      <w:rFonts w:asciiTheme="minorHAnsi" w:eastAsiaTheme="minorEastAsia" w:hAnsiTheme="minorHAnsi"/>
      <w:i/>
      <w:iCs/>
      <w:color w:val="000000" w:themeColor="text1"/>
      <w:szCs w:val="22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673F90"/>
    <w:rPr>
      <w:rFonts w:asciiTheme="minorHAnsi" w:eastAsiaTheme="minorEastAsia" w:hAnsiTheme="minorHAnsi"/>
      <w:i/>
      <w:iCs/>
      <w:color w:val="000000" w:themeColor="text1"/>
      <w:sz w:val="22"/>
      <w:szCs w:val="2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43241"/>
    <w:rPr>
      <w:color w:val="FFDE66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0F69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ediacoeli.sk/detail-29-mediacoeli_Licen&#269;n&#225;_dohoda_na_verejne_spr&#237;stupnen&#233;_diela_MEDIA_COELI_&#174;.html" TargetMode="Externa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mediacoeli.sk/detail-10-mediacoeli_Pl&#225;n_riadenia_riz&#237;k.htm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coeli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ediacoeli.sk" TargetMode="External"/><Relationship Id="rId1" Type="http://schemas.openxmlformats.org/officeDocument/2006/relationships/hyperlink" Target="mailto:info@mediacoeli.s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AC8B4C-A294-46E1-AF41-6FA4D51C5D09}"/>
      </w:docPartPr>
      <w:docPartBody>
        <w:p w:rsidR="00717489" w:rsidRDefault="00677726">
          <w:r w:rsidRPr="00042CCB">
            <w:rPr>
              <w:rStyle w:val="Textzstupnhosymbolu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26"/>
    <w:rsid w:val="000D76FF"/>
    <w:rsid w:val="002C438D"/>
    <w:rsid w:val="003E4284"/>
    <w:rsid w:val="00670F02"/>
    <w:rsid w:val="00677726"/>
    <w:rsid w:val="00717489"/>
    <w:rsid w:val="0086398C"/>
    <w:rsid w:val="00A3700D"/>
    <w:rsid w:val="00D91FD6"/>
    <w:rsid w:val="00DE406D"/>
    <w:rsid w:val="00E43644"/>
    <w:rsid w:val="00E52C02"/>
    <w:rsid w:val="00EC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7772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7772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Luxusn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A89D41C-F230-4682-A273-6E56A1F58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Plán riadenia zákaziek</vt:lpstr>
    </vt:vector>
  </TitlesOfParts>
  <Company>MEDIA COELI ®, Pekárska 11, 917 01 Trnava, Slovakia, info@mediacoeli.sk, SK, CZ: 00421911907188,  English, French, German: 00421904807188, www.mediacoeli.sk</Company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riadenia zákaziek</dc:title>
  <dc:creator>Milena Mrvová;MEDIA COELI ®</dc:creator>
  <cp:lastModifiedBy>Milena Mrvová</cp:lastModifiedBy>
  <cp:revision>4</cp:revision>
  <cp:lastPrinted>2013-05-15T13:28:00Z</cp:lastPrinted>
  <dcterms:created xsi:type="dcterms:W3CDTF">2013-05-15T13:26:00Z</dcterms:created>
  <dcterms:modified xsi:type="dcterms:W3CDTF">2013-05-15T13:29:00Z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