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8E6FEF" w:rsidRDefault="00357DD7" w:rsidP="00E545FC">
      <w:pPr>
        <w:spacing w:before="0" w:after="0"/>
        <w:jc w:val="both"/>
        <w:rPr>
          <w:b w:val="0"/>
          <w:color w:val="FF3399"/>
          <w:sz w:val="20"/>
        </w:rPr>
      </w:pP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</w:p>
    <w:p w:rsidR="00DC62C9" w:rsidRPr="008E6FEF" w:rsidRDefault="00DC62C9" w:rsidP="00E545FC">
      <w:pPr>
        <w:spacing w:before="0" w:after="0"/>
        <w:jc w:val="both"/>
        <w:rPr>
          <w:color w:val="FF3399"/>
          <w:sz w:val="20"/>
        </w:rPr>
      </w:pPr>
      <w:r w:rsidRPr="008E6FEF">
        <w:rPr>
          <w:color w:val="FF3399"/>
          <w:sz w:val="20"/>
        </w:rPr>
        <w:t>EUROSTARS Program</w:t>
      </w:r>
    </w:p>
    <w:p w:rsidR="0095065F" w:rsidRPr="008E6FEF" w:rsidRDefault="0095065F" w:rsidP="00E545FC">
      <w:pPr>
        <w:spacing w:before="0" w:after="0"/>
        <w:jc w:val="both"/>
        <w:rPr>
          <w:color w:val="FF3399"/>
          <w:sz w:val="20"/>
        </w:rPr>
      </w:pPr>
    </w:p>
    <w:p w:rsidR="00DC62C9" w:rsidRPr="008E6FEF" w:rsidRDefault="00DC62C9" w:rsidP="00E545FC">
      <w:pPr>
        <w:spacing w:before="100" w:beforeAutospacing="1" w:after="100" w:afterAutospacing="1"/>
        <w:jc w:val="both"/>
        <w:rPr>
          <w:rFonts w:eastAsia="Times New Roman" w:cs="Times New Roman"/>
          <w:b w:val="0"/>
          <w:color w:val="FF3399"/>
          <w:sz w:val="20"/>
          <w:lang w:eastAsia="sk-SK"/>
        </w:rPr>
      </w:pPr>
      <w:r w:rsidRPr="008E6FEF">
        <w:rPr>
          <w:rFonts w:eastAsia="Times New Roman" w:cs="Times New Roman"/>
          <w:color w:val="FF3399"/>
          <w:sz w:val="20"/>
          <w:lang w:eastAsia="sk-SK"/>
        </w:rPr>
        <w:t>EUROSTARS</w:t>
      </w:r>
      <w:r w:rsidRPr="008E6FEF">
        <w:rPr>
          <w:rFonts w:eastAsia="Times New Roman" w:cs="Times New Roman"/>
          <w:b w:val="0"/>
          <w:color w:val="FF3399"/>
          <w:sz w:val="20"/>
          <w:lang w:eastAsia="sk-SK"/>
        </w:rPr>
        <w:t xml:space="preserve"> je novovytvorený program výskumu a vývoja Európskej únie, ktorý vznikol ako spoločná aktivita iniciatívy EUREKA a programového smeru 7. rámcového programu EÚ "Podpora výskumu a vývoja v malých a stredných podnikoch". Program EUROSTARS je </w:t>
      </w:r>
      <w:r w:rsidRPr="008E6FEF">
        <w:rPr>
          <w:rFonts w:eastAsia="Times New Roman" w:cs="Times New Roman"/>
          <w:color w:val="FF3399"/>
          <w:sz w:val="20"/>
          <w:lang w:eastAsia="sk-SK"/>
        </w:rPr>
        <w:t>prvým európskym financujúcim a podporným programom špecificky zameraným na malé a stredné podniky.</w:t>
      </w:r>
      <w:r w:rsidRPr="008E6FEF">
        <w:rPr>
          <w:rFonts w:eastAsia="Times New Roman" w:cs="Times New Roman"/>
          <w:b w:val="0"/>
          <w:color w:val="FF3399"/>
          <w:sz w:val="20"/>
          <w:lang w:eastAsia="sk-SK"/>
        </w:rPr>
        <w:t xml:space="preserve"> Program poskytuje podporu a finančné prostriedky malým a stredným podnikom s cieľom motivovať ich k tomu, aby viedli medzinárodné projekty zamerané na výskum a inovácie. Hodnotenie projektových návrhov zabezpečuje Sekretariát EUREKA so sídlom v Bruseli.</w:t>
      </w:r>
    </w:p>
    <w:p w:rsidR="00DC62C9" w:rsidRPr="008E6FEF" w:rsidRDefault="00DC62C9" w:rsidP="00E545FC">
      <w:pPr>
        <w:spacing w:before="0" w:after="0"/>
        <w:jc w:val="both"/>
        <w:rPr>
          <w:color w:val="FF3399"/>
          <w:sz w:val="20"/>
        </w:rPr>
      </w:pPr>
    </w:p>
    <w:p w:rsidR="00DC62C9" w:rsidRPr="008E6FEF" w:rsidRDefault="00DC62C9" w:rsidP="00E545FC">
      <w:pPr>
        <w:spacing w:before="0" w:after="0"/>
        <w:jc w:val="both"/>
        <w:rPr>
          <w:color w:val="FF3399"/>
          <w:sz w:val="20"/>
        </w:rPr>
      </w:pPr>
      <w:r w:rsidRPr="008E6FEF">
        <w:rPr>
          <w:color w:val="FF3399"/>
          <w:sz w:val="20"/>
        </w:rPr>
        <w:t>žiadateľ:</w:t>
      </w:r>
    </w:p>
    <w:p w:rsidR="00DC62C9" w:rsidRPr="008E6FEF" w:rsidRDefault="00DC62C9" w:rsidP="00E545FC">
      <w:pPr>
        <w:spacing w:before="0" w:after="0"/>
        <w:jc w:val="both"/>
        <w:rPr>
          <w:color w:val="FF3399"/>
          <w:sz w:val="20"/>
        </w:rPr>
      </w:pPr>
      <w:r w:rsidRPr="008E6FEF">
        <w:rPr>
          <w:color w:val="FF3399"/>
          <w:sz w:val="20"/>
        </w:rPr>
        <w:t>- malé a stredné podniky (do 250 zamestnancov a 50 mil. EUR obrat)</w:t>
      </w:r>
    </w:p>
    <w:p w:rsidR="00DC62C9" w:rsidRPr="008E6FEF" w:rsidRDefault="008375CC" w:rsidP="00E545FC">
      <w:pPr>
        <w:spacing w:before="0" w:after="0"/>
        <w:jc w:val="both"/>
        <w:rPr>
          <w:rFonts w:eastAsia="Times New Roman" w:cs="Times New Roman"/>
          <w:b w:val="0"/>
          <w:color w:val="FF3399"/>
          <w:sz w:val="20"/>
          <w:lang w:eastAsia="sk-SK"/>
        </w:rPr>
      </w:pPr>
      <w:r w:rsidRPr="008E6FEF">
        <w:rPr>
          <w:color w:val="FF3399"/>
          <w:sz w:val="20"/>
        </w:rPr>
        <w:t>-</w:t>
      </w:r>
      <w:r w:rsidR="00DC62C9" w:rsidRPr="008E6FEF">
        <w:rPr>
          <w:color w:val="FF3399"/>
          <w:sz w:val="20"/>
        </w:rPr>
        <w:t xml:space="preserve">min. </w:t>
      </w:r>
      <w:r w:rsidR="00DC62C9" w:rsidRPr="008E6FEF">
        <w:rPr>
          <w:rFonts w:eastAsia="Times New Roman" w:cs="Times New Roman"/>
          <w:color w:val="FF3399"/>
          <w:sz w:val="20"/>
          <w:lang w:eastAsia="sk-SK"/>
        </w:rPr>
        <w:t>10% ročného obratu</w:t>
      </w:r>
      <w:r w:rsidR="00DC62C9" w:rsidRPr="008E6FEF">
        <w:rPr>
          <w:rFonts w:eastAsia="Times New Roman" w:cs="Times New Roman"/>
          <w:b w:val="0"/>
          <w:color w:val="FF3399"/>
          <w:sz w:val="20"/>
          <w:lang w:eastAsia="sk-SK"/>
        </w:rPr>
        <w:t xml:space="preserve"> musia preukázateľne investovať do výskumu a vývoja alebo min. 10% FTE (ekvivalent pracovného času) investujú do výskumu alebo vývoja</w:t>
      </w:r>
    </w:p>
    <w:p w:rsidR="00DC62C9" w:rsidRPr="008E6FEF" w:rsidRDefault="00DC62C9" w:rsidP="00E545FC">
      <w:pPr>
        <w:spacing w:before="0" w:after="0"/>
        <w:jc w:val="both"/>
        <w:rPr>
          <w:rFonts w:eastAsia="Times New Roman" w:cs="Times New Roman"/>
          <w:b w:val="0"/>
          <w:color w:val="FF3399"/>
          <w:sz w:val="20"/>
          <w:lang w:eastAsia="sk-SK"/>
        </w:rPr>
      </w:pPr>
    </w:p>
    <w:p w:rsidR="00DC62C9" w:rsidRPr="008E6FEF" w:rsidRDefault="00DC62C9" w:rsidP="00E545FC">
      <w:pPr>
        <w:spacing w:before="0" w:after="0"/>
        <w:jc w:val="both"/>
        <w:rPr>
          <w:rFonts w:eastAsia="Times New Roman" w:cs="Times New Roman"/>
          <w:color w:val="FF3399"/>
          <w:sz w:val="20"/>
          <w:lang w:eastAsia="sk-SK"/>
        </w:rPr>
      </w:pPr>
      <w:r w:rsidRPr="008E6FEF">
        <w:rPr>
          <w:rFonts w:eastAsia="Times New Roman" w:cs="Times New Roman"/>
          <w:color w:val="FF3399"/>
          <w:sz w:val="20"/>
          <w:lang w:eastAsia="sk-SK"/>
        </w:rPr>
        <w:t>podmienky oprávnenosti: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- projekt musí mať civilný charakter (nie vojenský) a jeho výsledkom musí byť nový výrobok, postup alebo služba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- hlavný žiadateľ musí byť malý alebo stredný podnik zameraný na výskum alebo vývoj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- hlavný žiadateľ musí mať sídlo v niektorej z krajín programu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- v rámci konzorcia projektu musí byť aspoň jeden člen z inej krajiny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- vlastné zdroje (spolufinancovanie) firiem musia byť na úrovni 50% rozpočtu projektu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- žiaden z partnerov konzorcia nesmie na seba viazať viac ako 75% celkových nákladov projektu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- trvanie projektu je menej ako 3 roky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- uvedenie výsledného produktu/služby/procesu na trh je do 2 rokov od skončenia projektu</w:t>
      </w:r>
    </w:p>
    <w:p w:rsidR="00DC62C9" w:rsidRPr="008E6FEF" w:rsidRDefault="00DC62C9" w:rsidP="00E545FC">
      <w:pPr>
        <w:spacing w:before="0" w:after="0"/>
        <w:jc w:val="both"/>
        <w:rPr>
          <w:color w:val="FF3399"/>
          <w:sz w:val="20"/>
        </w:rPr>
      </w:pPr>
    </w:p>
    <w:p w:rsidR="00DC62C9" w:rsidRPr="008E6FEF" w:rsidRDefault="00DC62C9" w:rsidP="00E545FC">
      <w:pPr>
        <w:spacing w:before="0" w:after="0"/>
        <w:jc w:val="both"/>
        <w:rPr>
          <w:color w:val="FF3399"/>
          <w:sz w:val="20"/>
        </w:rPr>
      </w:pPr>
      <w:r w:rsidRPr="008E6FEF">
        <w:rPr>
          <w:color w:val="FF3399"/>
          <w:sz w:val="20"/>
        </w:rPr>
        <w:t>geografické pôsobenie programu: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Rakúsko, Belgicko, Bulharsko, Chorvátsko, Cyprus, Česká republika, Dánsko, Estónsko, Fínsko, Francúzsko, Nemecko, Grécko, Maďarsko, Island, Írsko, Izrael, Taliansko, Lotyšsko, Litva, Luxembursko, Malta, Holandsko, Nórsko, Poľsko, Portugalsko, Rumunsko, Slovenská republika, Španielsko, Švédsko, Švajčiarsko, Turecko, Veľká Británia</w:t>
      </w:r>
    </w:p>
    <w:p w:rsidR="00DC62C9" w:rsidRPr="008E6FEF" w:rsidRDefault="00DC62C9" w:rsidP="00E545FC">
      <w:pPr>
        <w:spacing w:before="0" w:after="0"/>
        <w:jc w:val="both"/>
        <w:rPr>
          <w:color w:val="FF3399"/>
          <w:sz w:val="20"/>
        </w:rPr>
      </w:pPr>
    </w:p>
    <w:p w:rsidR="00DC62C9" w:rsidRPr="008E6FEF" w:rsidRDefault="00DC62C9" w:rsidP="00E545FC">
      <w:pPr>
        <w:spacing w:before="0" w:after="0"/>
        <w:jc w:val="both"/>
        <w:rPr>
          <w:color w:val="FF3399"/>
          <w:sz w:val="20"/>
        </w:rPr>
      </w:pPr>
      <w:r w:rsidRPr="008E6FEF">
        <w:rPr>
          <w:color w:val="FF3399"/>
          <w:sz w:val="20"/>
        </w:rPr>
        <w:t>priemerný projekt: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- 3 až 4 účastníci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- 2 až 3 krajiny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- 29 mesiacov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- 1,4 mil. EUR</w:t>
      </w:r>
    </w:p>
    <w:p w:rsidR="00DC62C9" w:rsidRPr="008E6FEF" w:rsidRDefault="00DC62C9" w:rsidP="00E545FC">
      <w:pPr>
        <w:spacing w:before="0" w:after="0"/>
        <w:jc w:val="both"/>
        <w:rPr>
          <w:color w:val="FF3399"/>
          <w:sz w:val="20"/>
        </w:rPr>
      </w:pPr>
    </w:p>
    <w:p w:rsidR="00DC62C9" w:rsidRPr="008E6FEF" w:rsidRDefault="00DC62C9" w:rsidP="00E545FC">
      <w:pPr>
        <w:spacing w:before="0" w:after="0"/>
        <w:jc w:val="both"/>
        <w:rPr>
          <w:color w:val="FF3399"/>
          <w:sz w:val="20"/>
        </w:rPr>
      </w:pPr>
      <w:r w:rsidRPr="008E6FEF">
        <w:rPr>
          <w:color w:val="FF3399"/>
          <w:sz w:val="20"/>
        </w:rPr>
        <w:t>výška dodatočnej podpory zo strany SR v prípade schváleného projektu EUREKA: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max. 50%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max. 150 000 EUR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max. alokácia pre jednu výzvu 500 000 EUR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výzvy sa zverejňujú pravidelne cez Centrálny informačný portál pre výskum, vývoj a inovácie v 1. štvrťroku kalendárneho roku</w:t>
      </w:r>
    </w:p>
    <w:p w:rsidR="00DC62C9" w:rsidRPr="008E6FEF" w:rsidRDefault="00DC62C9" w:rsidP="00E545FC">
      <w:pPr>
        <w:spacing w:before="0" w:after="0"/>
        <w:jc w:val="both"/>
        <w:rPr>
          <w:color w:val="FF3399"/>
          <w:sz w:val="20"/>
        </w:rPr>
      </w:pPr>
    </w:p>
    <w:p w:rsidR="00DC62C9" w:rsidRPr="008E6FEF" w:rsidRDefault="00DC62C9" w:rsidP="00E545FC">
      <w:pPr>
        <w:spacing w:before="0" w:after="0"/>
        <w:jc w:val="both"/>
        <w:rPr>
          <w:color w:val="FF3399"/>
          <w:sz w:val="20"/>
        </w:rPr>
      </w:pPr>
      <w:r w:rsidRPr="008E6FEF">
        <w:rPr>
          <w:color w:val="FF3399"/>
          <w:sz w:val="20"/>
        </w:rPr>
        <w:t>viac informácií:</w:t>
      </w:r>
    </w:p>
    <w:p w:rsidR="00DC62C9" w:rsidRPr="008E6FEF" w:rsidRDefault="00DC62C9" w:rsidP="00E545FC">
      <w:pPr>
        <w:spacing w:before="0" w:after="0"/>
        <w:jc w:val="both"/>
        <w:rPr>
          <w:b w:val="0"/>
          <w:color w:val="FF3399"/>
          <w:sz w:val="20"/>
        </w:rPr>
      </w:pPr>
      <w:r w:rsidRPr="008E6FEF">
        <w:rPr>
          <w:b w:val="0"/>
          <w:color w:val="FF3399"/>
          <w:sz w:val="20"/>
        </w:rPr>
        <w:t>http://www.eurostars-eureka.eu</w:t>
      </w:r>
    </w:p>
    <w:p w:rsidR="00DC62C9" w:rsidRPr="008E6FEF" w:rsidRDefault="00DC62C9" w:rsidP="00E545FC">
      <w:pPr>
        <w:spacing w:before="0" w:after="0"/>
        <w:jc w:val="both"/>
        <w:rPr>
          <w:color w:val="FF3399"/>
          <w:sz w:val="20"/>
        </w:rPr>
      </w:pPr>
    </w:p>
    <w:p w:rsidR="00535445" w:rsidRPr="008E6FEF" w:rsidRDefault="00535445" w:rsidP="00E545FC">
      <w:pPr>
        <w:spacing w:before="0" w:after="0"/>
        <w:jc w:val="both"/>
        <w:rPr>
          <w:b w:val="0"/>
          <w:color w:val="FF3399"/>
          <w:sz w:val="20"/>
        </w:rPr>
      </w:pPr>
    </w:p>
    <w:p w:rsidR="00150353" w:rsidRPr="008E6FEF" w:rsidRDefault="00E169A8" w:rsidP="00E545FC">
      <w:pPr>
        <w:spacing w:before="0" w:after="0" w:line="276" w:lineRule="auto"/>
        <w:jc w:val="both"/>
        <w:rPr>
          <w:rStyle w:val="Hypertextovprepojenie"/>
          <w:color w:val="FF3399"/>
          <w:sz w:val="16"/>
          <w:szCs w:val="16"/>
        </w:rPr>
      </w:pPr>
      <w:r w:rsidRPr="008E6FEF">
        <w:rPr>
          <w:color w:val="FF3399"/>
          <w:sz w:val="16"/>
          <w:szCs w:val="16"/>
        </w:rPr>
        <w:t xml:space="preserve">verejne sprístupnené dielo MEDIA COELI </w:t>
      </w:r>
      <w:r w:rsidRPr="008E6FEF">
        <w:rPr>
          <w:color w:val="FF3399"/>
          <w:sz w:val="16"/>
          <w:szCs w:val="16"/>
          <w:vertAlign w:val="superscript"/>
        </w:rPr>
        <w:t>®</w:t>
      </w:r>
      <w:r w:rsidRPr="008E6FEF">
        <w:rPr>
          <w:color w:val="FF3399"/>
          <w:sz w:val="16"/>
          <w:szCs w:val="16"/>
        </w:rPr>
        <w:t xml:space="preserve"> podmienky: </w:t>
      </w:r>
      <w:hyperlink r:id="rId10" w:history="1">
        <w:r w:rsidR="00AE59CA" w:rsidRPr="008E6FEF">
          <w:rPr>
            <w:rStyle w:val="Hypertextovprepojenie"/>
            <w:color w:val="FF3399"/>
            <w:sz w:val="16"/>
            <w:szCs w:val="16"/>
          </w:rPr>
          <w:t>www.mediacoeli.sk</w:t>
        </w:r>
      </w:hyperlink>
    </w:p>
    <w:p w:rsidR="001F4AB6" w:rsidRPr="008E6FEF" w:rsidRDefault="001F4AB6" w:rsidP="00E545FC">
      <w:pPr>
        <w:spacing w:before="0" w:after="0" w:line="276" w:lineRule="auto"/>
        <w:jc w:val="both"/>
        <w:rPr>
          <w:color w:val="FF3399"/>
          <w:sz w:val="16"/>
          <w:szCs w:val="16"/>
        </w:rPr>
      </w:pPr>
    </w:p>
    <w:sdt>
      <w:sdtPr>
        <w:rPr>
          <w:color w:val="FF3399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8E6FEF" w:rsidRDefault="000F69FA" w:rsidP="00E545FC">
          <w:pPr>
            <w:spacing w:before="0" w:after="0" w:line="276" w:lineRule="auto"/>
            <w:jc w:val="both"/>
            <w:rPr>
              <w:color w:val="FF3399"/>
              <w:sz w:val="16"/>
              <w:szCs w:val="16"/>
            </w:rPr>
          </w:pPr>
          <w:r w:rsidRPr="008E6FEF">
            <w:rPr>
              <w:color w:val="FF3399"/>
              <w:sz w:val="16"/>
              <w:szCs w:val="16"/>
            </w:rPr>
            <w:t xml:space="preserve">Váš konzultant: </w:t>
          </w:r>
        </w:p>
        <w:p w:rsidR="00495077" w:rsidRPr="008E6FEF" w:rsidRDefault="00495077" w:rsidP="00E545FC">
          <w:pPr>
            <w:spacing w:before="0" w:after="0" w:line="276" w:lineRule="auto"/>
            <w:jc w:val="both"/>
            <w:rPr>
              <w:color w:val="FF3399"/>
              <w:sz w:val="16"/>
              <w:szCs w:val="16"/>
            </w:rPr>
          </w:pPr>
        </w:p>
        <w:p w:rsidR="00093E63" w:rsidRPr="008E6FEF" w:rsidRDefault="00093E63" w:rsidP="00E545FC">
          <w:pPr>
            <w:spacing w:before="0" w:after="0" w:line="276" w:lineRule="auto"/>
            <w:jc w:val="both"/>
            <w:rPr>
              <w:color w:val="FF3399"/>
              <w:sz w:val="16"/>
              <w:szCs w:val="16"/>
            </w:rPr>
          </w:pPr>
        </w:p>
        <w:p w:rsidR="000F69FA" w:rsidRPr="008E6FEF" w:rsidRDefault="00182352" w:rsidP="00E545FC">
          <w:pPr>
            <w:spacing w:before="0" w:after="0" w:line="276" w:lineRule="auto"/>
            <w:jc w:val="both"/>
            <w:rPr>
              <w:b w:val="0"/>
              <w:color w:val="FF3399"/>
              <w:sz w:val="16"/>
              <w:szCs w:val="16"/>
            </w:rPr>
          </w:pPr>
        </w:p>
        <w:bookmarkEnd w:id="0" w:displacedByCustomXml="next"/>
      </w:sdtContent>
    </w:sdt>
    <w:sectPr w:rsidR="000F69FA" w:rsidRPr="008E6FEF" w:rsidSect="006203D3">
      <w:headerReference w:type="default" r:id="rId11"/>
      <w:footerReference w:type="default" r:id="rId12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52" w:rsidRDefault="00182352" w:rsidP="00F4420D">
      <w:pPr>
        <w:spacing w:after="0"/>
      </w:pPr>
      <w:r>
        <w:separator/>
      </w:r>
    </w:p>
  </w:endnote>
  <w:endnote w:type="continuationSeparator" w:id="0">
    <w:p w:rsidR="00182352" w:rsidRDefault="00182352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182352" w:rsidRPr="00182352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182352" w:rsidRPr="00182352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CF3C51" w:rsidRDefault="00CF3C51" w:rsidP="009A5A3B">
    <w:pPr>
      <w:pStyle w:val="Pta"/>
      <w:rPr>
        <w:b w:val="0"/>
        <w:color w:val="A6A6A6" w:themeColor="background1" w:themeShade="A6"/>
        <w:sz w:val="16"/>
        <w:szCs w:val="16"/>
      </w:rPr>
    </w:pPr>
  </w:p>
  <w:p w:rsidR="009A5A3B" w:rsidRP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52" w:rsidRDefault="00182352" w:rsidP="00F4420D">
      <w:pPr>
        <w:spacing w:after="0"/>
      </w:pPr>
      <w:r>
        <w:separator/>
      </w:r>
    </w:p>
  </w:footnote>
  <w:footnote w:type="continuationSeparator" w:id="0">
    <w:p w:rsidR="00182352" w:rsidRDefault="00182352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2C9" w:rsidRPr="00DC62C9" w:rsidRDefault="00DC62C9" w:rsidP="00DC62C9">
    <w:pPr>
      <w:spacing w:before="0" w:after="0" w:line="276" w:lineRule="auto"/>
      <w:ind w:left="708" w:firstLine="708"/>
      <w:jc w:val="right"/>
      <w:rPr>
        <w:color w:val="A6A6A6" w:themeColor="background1" w:themeShade="A6"/>
        <w:sz w:val="16"/>
        <w:szCs w:val="16"/>
      </w:rPr>
    </w:pPr>
    <w:r w:rsidRPr="00DC62C9">
      <w:rPr>
        <w:color w:val="A6A6A6" w:themeColor="background1" w:themeShade="A6"/>
        <w:sz w:val="16"/>
        <w:szCs w:val="16"/>
      </w:rPr>
      <w:t>EUROSTARS Program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0A9302A6" wp14:editId="44D95832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140E9"/>
    <w:multiLevelType w:val="hybridMultilevel"/>
    <w:tmpl w:val="862E1A16"/>
    <w:lvl w:ilvl="0" w:tplc="3982B9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AO70twVflIZnwtq/RppmYQO2klE=" w:salt="+t4XGIRiZVhG8Qbrd8KVR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54332"/>
    <w:rsid w:val="00056D9E"/>
    <w:rsid w:val="000770D1"/>
    <w:rsid w:val="000928EF"/>
    <w:rsid w:val="00093E63"/>
    <w:rsid w:val="000F69FA"/>
    <w:rsid w:val="00116E14"/>
    <w:rsid w:val="00135392"/>
    <w:rsid w:val="00150353"/>
    <w:rsid w:val="00157167"/>
    <w:rsid w:val="00164B21"/>
    <w:rsid w:val="00171F91"/>
    <w:rsid w:val="0018154F"/>
    <w:rsid w:val="00182352"/>
    <w:rsid w:val="001932A8"/>
    <w:rsid w:val="001F4AB6"/>
    <w:rsid w:val="00241D19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A4705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5445"/>
    <w:rsid w:val="00536A81"/>
    <w:rsid w:val="00542CC6"/>
    <w:rsid w:val="0054657A"/>
    <w:rsid w:val="005925B6"/>
    <w:rsid w:val="005A643E"/>
    <w:rsid w:val="005F0051"/>
    <w:rsid w:val="00602EF9"/>
    <w:rsid w:val="006203D3"/>
    <w:rsid w:val="00645C24"/>
    <w:rsid w:val="00673F90"/>
    <w:rsid w:val="00681C33"/>
    <w:rsid w:val="006A0E3C"/>
    <w:rsid w:val="006B6987"/>
    <w:rsid w:val="007024DB"/>
    <w:rsid w:val="0072638E"/>
    <w:rsid w:val="00736B3E"/>
    <w:rsid w:val="007617E7"/>
    <w:rsid w:val="00787A94"/>
    <w:rsid w:val="007C3213"/>
    <w:rsid w:val="00804257"/>
    <w:rsid w:val="008375CC"/>
    <w:rsid w:val="00854341"/>
    <w:rsid w:val="0085539F"/>
    <w:rsid w:val="00894C03"/>
    <w:rsid w:val="008B031E"/>
    <w:rsid w:val="008B6A15"/>
    <w:rsid w:val="008D6AAF"/>
    <w:rsid w:val="008E1621"/>
    <w:rsid w:val="008E6FEF"/>
    <w:rsid w:val="0090074C"/>
    <w:rsid w:val="00903B51"/>
    <w:rsid w:val="009270AE"/>
    <w:rsid w:val="009302C4"/>
    <w:rsid w:val="00933269"/>
    <w:rsid w:val="0095065F"/>
    <w:rsid w:val="009715A2"/>
    <w:rsid w:val="00975E71"/>
    <w:rsid w:val="00976F00"/>
    <w:rsid w:val="00977888"/>
    <w:rsid w:val="009A5A3B"/>
    <w:rsid w:val="00A157B4"/>
    <w:rsid w:val="00A36AFE"/>
    <w:rsid w:val="00AA5082"/>
    <w:rsid w:val="00AE59CA"/>
    <w:rsid w:val="00B36300"/>
    <w:rsid w:val="00B43241"/>
    <w:rsid w:val="00BE4284"/>
    <w:rsid w:val="00BF6324"/>
    <w:rsid w:val="00BF7C27"/>
    <w:rsid w:val="00C84B9F"/>
    <w:rsid w:val="00C869DB"/>
    <w:rsid w:val="00CA4707"/>
    <w:rsid w:val="00CD484A"/>
    <w:rsid w:val="00CF3C51"/>
    <w:rsid w:val="00D0790B"/>
    <w:rsid w:val="00D10615"/>
    <w:rsid w:val="00D51B96"/>
    <w:rsid w:val="00D80350"/>
    <w:rsid w:val="00DB0B54"/>
    <w:rsid w:val="00DC62C9"/>
    <w:rsid w:val="00DE1B92"/>
    <w:rsid w:val="00E169A8"/>
    <w:rsid w:val="00E268DD"/>
    <w:rsid w:val="00E26E26"/>
    <w:rsid w:val="00E545FC"/>
    <w:rsid w:val="00E8111B"/>
    <w:rsid w:val="00EA59F7"/>
    <w:rsid w:val="00EC3558"/>
    <w:rsid w:val="00ED751C"/>
    <w:rsid w:val="00F04A00"/>
    <w:rsid w:val="00F10D78"/>
    <w:rsid w:val="00F4420D"/>
    <w:rsid w:val="00F92162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mediacoeli.sk/detail-29-mediacoeli_Licen&#269;n&#225;_dohoda_na_verejne_spr&#237;stupnen&#233;_diela_MEDIA_COELI_&#174;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3E4284"/>
    <w:rsid w:val="005C3B51"/>
    <w:rsid w:val="00670F02"/>
    <w:rsid w:val="00677726"/>
    <w:rsid w:val="00717489"/>
    <w:rsid w:val="0073796B"/>
    <w:rsid w:val="00773A5C"/>
    <w:rsid w:val="0086398C"/>
    <w:rsid w:val="00A3700D"/>
    <w:rsid w:val="00D91FD6"/>
    <w:rsid w:val="00DE406D"/>
    <w:rsid w:val="00E43644"/>
    <w:rsid w:val="00E52C02"/>
    <w:rsid w:val="00E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3DC60D-028A-41AF-B328-395DD20E0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EUROSTARS Program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EUROSTARS Program</dc:title>
  <dc:creator>Milena Mrvová;MEDIA COELI ®</dc:creator>
  <cp:lastModifiedBy>Milena Mrvová</cp:lastModifiedBy>
  <cp:revision>8</cp:revision>
  <cp:lastPrinted>2013-06-16T18:40:00Z</cp:lastPrinted>
  <dcterms:created xsi:type="dcterms:W3CDTF">2013-06-16T18:10:00Z</dcterms:created>
  <dcterms:modified xsi:type="dcterms:W3CDTF">2013-06-16T18:41:00Z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