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722731" w:rsidRDefault="00357DD7" w:rsidP="00E8004F">
      <w:pPr>
        <w:spacing w:before="0" w:after="0"/>
        <w:jc w:val="both"/>
        <w:rPr>
          <w:color w:val="3333CC"/>
          <w:sz w:val="20"/>
        </w:rPr>
      </w:pPr>
    </w:p>
    <w:p w:rsidR="0095065F" w:rsidRPr="00722731" w:rsidRDefault="0095065F" w:rsidP="00E8004F">
      <w:pPr>
        <w:spacing w:before="0" w:after="0"/>
        <w:jc w:val="both"/>
        <w:rPr>
          <w:color w:val="3333CC"/>
          <w:sz w:val="20"/>
        </w:rPr>
      </w:pPr>
    </w:p>
    <w:p w:rsidR="00E1177A" w:rsidRPr="00722731" w:rsidRDefault="00E1177A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COSME 2014 – 2020</w:t>
      </w:r>
    </w:p>
    <w:p w:rsidR="00E1177A" w:rsidRPr="00722731" w:rsidRDefault="00E1177A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Programme for the Competitiveness of Enterprises and SMEs</w:t>
      </w:r>
    </w:p>
    <w:p w:rsidR="00E1177A" w:rsidRPr="00722731" w:rsidRDefault="00AE0EF4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(Program pre konkurencieschopnosť podnikov a malých a stredných podnikov)</w:t>
      </w:r>
    </w:p>
    <w:p w:rsidR="00E1177A" w:rsidRPr="00722731" w:rsidRDefault="00E1177A" w:rsidP="00E8004F">
      <w:pPr>
        <w:spacing w:before="0" w:after="0"/>
        <w:jc w:val="both"/>
        <w:rPr>
          <w:color w:val="3333CC"/>
          <w:sz w:val="20"/>
        </w:rPr>
      </w:pPr>
    </w:p>
    <w:p w:rsidR="00AE0EF4" w:rsidRPr="00722731" w:rsidRDefault="00AE0EF4" w:rsidP="00E8004F">
      <w:pPr>
        <w:spacing w:before="0" w:after="0"/>
        <w:jc w:val="both"/>
        <w:rPr>
          <w:color w:val="3333CC"/>
          <w:sz w:val="20"/>
        </w:rPr>
      </w:pPr>
    </w:p>
    <w:p w:rsidR="00E1177A" w:rsidRPr="00722731" w:rsidRDefault="00E1177A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Predpokladaný termín spustenia programu: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E1177A" w:rsidRPr="00722731" w:rsidRDefault="00E1177A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1. január 2014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E6D20" w:rsidRPr="00722731" w:rsidRDefault="005E6D20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C004E" w:rsidRPr="00722731" w:rsidRDefault="005C004E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Plánovaný rozpočet programu: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2,5 mld. EUR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E6D20" w:rsidRPr="00722731" w:rsidRDefault="005E6D20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C004E" w:rsidRPr="00722731" w:rsidRDefault="005C004E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Ciele programu: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zjednodušiť prístup k financovaniu pre malé a stredné podniky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vytvoriť priaznivé prostredie pre obchod a rast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podporovať podnikateľskú kultúru v Európe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zvýšiť udržateľnú konkurencieschopnosť podnikov v EÚ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pomôcť malým podnikom v pôsobení mimo domovskej krajiny a zlepšenie ich prístupu na trh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zabezpečiť kontinuitu s iniciatívami a aktivitami v rámci predchádzajúceho obdobia – najmä EIP (Enterpreneurship and Innovation Programme – Program pre podnikanie a inováciu) a Enterprise Europe Network</w:t>
      </w:r>
      <w:r w:rsidR="00E26F41" w:rsidRPr="00722731">
        <w:rPr>
          <w:b w:val="0"/>
          <w:color w:val="3333CC"/>
          <w:sz w:val="20"/>
        </w:rPr>
        <w:t xml:space="preserve"> - EEN</w:t>
      </w:r>
      <w:r w:rsidRPr="00722731">
        <w:rPr>
          <w:b w:val="0"/>
          <w:color w:val="3333CC"/>
          <w:sz w:val="20"/>
        </w:rPr>
        <w:t xml:space="preserve"> (Európska sieť podnikov), ktoré spadali pod CIP (Competitiveness and Innovation Framework Programme – Rámcový program pre konkurencieschopnosť a inováciu)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podobne ako HORIZON, jedným cieľov je zjednodušenie a zjednotenie pravidiel čerpania zdrojov</w:t>
      </w:r>
      <w:r w:rsidR="00E26F41" w:rsidRPr="00722731">
        <w:rPr>
          <w:b w:val="0"/>
          <w:color w:val="3333CC"/>
          <w:sz w:val="20"/>
        </w:rPr>
        <w:t xml:space="preserve"> s ohľadom na doterajšie skúsenosti z fungovania Európskeho investičného fondu (EIF) a Európskej siete podnikov (EEN)</w:t>
      </w:r>
    </w:p>
    <w:p w:rsidR="005C004E" w:rsidRPr="00722731" w:rsidRDefault="005C004E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zameranie sa na</w:t>
      </w:r>
      <w:r w:rsidR="00E26F41" w:rsidRPr="00722731">
        <w:rPr>
          <w:b w:val="0"/>
          <w:color w:val="3333CC"/>
          <w:sz w:val="20"/>
        </w:rPr>
        <w:t xml:space="preserve"> nadnárodné problémy ako napríklad prekonávanie rozdrobenosti trhov (smerovanie k jednotnému trhu)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E6D20" w:rsidRPr="00722731" w:rsidRDefault="005E6D20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E26F41" w:rsidRPr="00722731" w:rsidRDefault="00E26F41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Očakávané prínosy programu: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jednoduchší prístup k financiám pre podnikateľov a malé podniky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posilnenie postavenia samozamestnávateľov (SZČO) a rozvoj obchodu ako dôležitých zdrojov hospodárskeho rastu a tvorby pracovných miest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konkurencieschopnejšie podniky a zníženie nezamestnanosti na národnej úrovni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E26F41" w:rsidRPr="00722731" w:rsidRDefault="00E26F41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Cieľové skupiny programu (prijímatelia pomoci):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existujúce podniky (predovšetkým malé podniky)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budúci (začínajúci) podnikatelia, predovšetkým samostatne zárobkovo činné osoby (SZČO)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národné, regionálne a miestne orgány</w:t>
      </w:r>
    </w:p>
    <w:p w:rsidR="00E26F41" w:rsidRPr="00722731" w:rsidRDefault="00E26F41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645378" w:rsidRPr="00722731" w:rsidRDefault="00645378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645378" w:rsidRPr="00722731" w:rsidRDefault="00645378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Kľúčové aktivity programu: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645378" w:rsidRPr="00722731" w:rsidRDefault="00645378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1. Prístup k financiám pre malé a stredné podniky cez nástroje finančného inžinierstva</w:t>
      </w:r>
    </w:p>
    <w:p w:rsidR="00645378" w:rsidRPr="00722731" w:rsidRDefault="00F04FE2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 xml:space="preserve">- </w:t>
      </w:r>
      <w:r w:rsidR="000F4559" w:rsidRPr="00722731">
        <w:rPr>
          <w:b w:val="0"/>
          <w:color w:val="3333CC"/>
          <w:sz w:val="20"/>
        </w:rPr>
        <w:t>úverové nástroje pre úvery do 150 000 EUR pre malé a stredné podniky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 xml:space="preserve">- kapitálové nástroje (equity) 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tieto nástroje bude spravovať Európsky investičný fond (EIF) v spolupráci s finančnými inštitúciami (napr. bankami) v jednotlivých štátoch EÚ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E6D20" w:rsidRDefault="005E6D20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722731" w:rsidRDefault="00722731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722731" w:rsidRPr="00722731" w:rsidRDefault="00722731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0F4559" w:rsidRPr="00722731" w:rsidRDefault="000F4559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2. Európska sieť podnikov: sieť centier služieb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EEN (Enterprise Europe Network) je sieť viac ako 600 organizácií na podporu podnikania zo 60 krajín, vrátane obchodných komôr, technologických centier a pod. Podnikateľom poskytuje bezplatné služby ako: poskytovanie informácií, poradenstva v oblasti financovania cez fondy EU; podpora pri hľadaní partnerov v iných krajinách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E6D20" w:rsidRPr="00722731" w:rsidRDefault="005E6D20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0F4559" w:rsidRPr="00722731" w:rsidRDefault="000F4559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3. Podnikanie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Podpora nadnárodnej siete, výmeny skúseností a osvedčených postupov a identifikáciu možností pre rozšírenie obchodných aktivít. Každoročne sa bude konať viacero aktivít na podporu malých a stredných podnikov alebo špecifických cieľových skupín ako ženy-podnikateľky, začínajúci podnikatelia a pod. Naďalej sa budú podporovať už zavedené podujatia ako siete žien-podnikateliek a Týždeň malých a stredných podnikov.</w:t>
      </w:r>
    </w:p>
    <w:p w:rsidR="000F4559" w:rsidRPr="00722731" w:rsidRDefault="000F4559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0F4559" w:rsidRPr="00722731" w:rsidRDefault="000F4559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4. Zlepšenie rámcových podmienok pre konkurencieschopnosť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0F4559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Podpora pre vypracovanie analýz a štúdií ako podkladov pre politické rozhodovanie v oblasti zjednodušenia podnikania, vrátane zberu dát a analýzy dát z jednotlivých členských štátov a sektorov trhu.</w:t>
      </w: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Následne bude s podporou programu organizovaná séria konferencií, workshopov a iných verejných podujatí s prezentovaním zistených poznatkov.</w:t>
      </w: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5E6D20" w:rsidRPr="00722731" w:rsidRDefault="005E6D20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C9094D" w:rsidRPr="00722731" w:rsidRDefault="00C9094D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5. Internacionalizácia malých a stredných podnikov</w:t>
      </w:r>
    </w:p>
    <w:p w:rsidR="005E6D20" w:rsidRPr="00722731" w:rsidRDefault="005E6D20" w:rsidP="00E8004F">
      <w:pPr>
        <w:spacing w:before="0" w:after="0"/>
        <w:jc w:val="both"/>
        <w:rPr>
          <w:color w:val="3333CC"/>
          <w:sz w:val="20"/>
        </w:rPr>
      </w:pP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podpora pre malé a stredné podniky pri ich vstupe na trhy krajín mimo EÚ, resp v rámci jednotného európskeho trhu.</w:t>
      </w: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pomoc bude zameraná na poskytovanie bezplatných informácií o trhoch tretích krajín</w:t>
      </w: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  <w:r w:rsidRPr="00722731">
        <w:rPr>
          <w:b w:val="0"/>
          <w:color w:val="3333CC"/>
          <w:sz w:val="20"/>
        </w:rPr>
        <w:t>- v oblasti medzinárodnej spolupráce sa EÚ zameria na zníženie rozdielov v administratívnych a regulatívnych predpisoch medzi EÚ a jej hlavnými obchodnými partnermi</w:t>
      </w:r>
    </w:p>
    <w:p w:rsidR="00E1177A" w:rsidRPr="00722731" w:rsidRDefault="00E1177A" w:rsidP="00E8004F">
      <w:pPr>
        <w:spacing w:before="0" w:after="0"/>
        <w:jc w:val="both"/>
        <w:rPr>
          <w:rFonts w:ascii="Myriad Pro" w:hAnsi="Myriad Pro" w:cs="Myriad Pro"/>
          <w:b w:val="0"/>
          <w:color w:val="3333CC"/>
          <w:sz w:val="19"/>
          <w:szCs w:val="19"/>
        </w:rPr>
      </w:pPr>
    </w:p>
    <w:p w:rsidR="00C9094D" w:rsidRPr="00722731" w:rsidRDefault="00C9094D" w:rsidP="00E8004F">
      <w:pPr>
        <w:spacing w:before="0" w:after="0"/>
        <w:jc w:val="both"/>
        <w:rPr>
          <w:b w:val="0"/>
          <w:color w:val="3333CC"/>
          <w:sz w:val="20"/>
        </w:rPr>
      </w:pPr>
    </w:p>
    <w:p w:rsidR="00E1177A" w:rsidRPr="00722731" w:rsidRDefault="00E1177A" w:rsidP="00E8004F">
      <w:pPr>
        <w:spacing w:before="0" w:after="0"/>
        <w:jc w:val="both"/>
        <w:rPr>
          <w:color w:val="3333CC"/>
          <w:sz w:val="20"/>
        </w:rPr>
      </w:pPr>
      <w:r w:rsidRPr="00722731">
        <w:rPr>
          <w:color w:val="3333CC"/>
          <w:sz w:val="20"/>
        </w:rPr>
        <w:t>viac informácií:</w:t>
      </w:r>
    </w:p>
    <w:p w:rsidR="00E1177A" w:rsidRPr="00722731" w:rsidRDefault="00416EDD" w:rsidP="00E8004F">
      <w:pPr>
        <w:spacing w:before="0" w:after="0"/>
        <w:jc w:val="both"/>
        <w:rPr>
          <w:color w:val="3333CC"/>
          <w:sz w:val="20"/>
        </w:rPr>
      </w:pPr>
      <w:hyperlink r:id="rId10" w:history="1">
        <w:r w:rsidR="00E1177A" w:rsidRPr="00722731">
          <w:rPr>
            <w:rStyle w:val="Hypertextovprepojenie"/>
            <w:color w:val="3333CC"/>
            <w:sz w:val="20"/>
            <w:u w:val="none"/>
          </w:rPr>
          <w:t>http://ec.europa.eu/cip/cosme/</w:t>
        </w:r>
      </w:hyperlink>
      <w:r w:rsidR="00E1177A" w:rsidRPr="00722731">
        <w:rPr>
          <w:color w:val="3333CC"/>
          <w:sz w:val="20"/>
        </w:rPr>
        <w:t xml:space="preserve"> </w:t>
      </w:r>
    </w:p>
    <w:p w:rsidR="0095065F" w:rsidRPr="00722731" w:rsidRDefault="0095065F" w:rsidP="00E8004F">
      <w:pPr>
        <w:spacing w:before="0" w:after="0"/>
        <w:jc w:val="both"/>
        <w:rPr>
          <w:color w:val="3333CC"/>
          <w:sz w:val="20"/>
        </w:rPr>
      </w:pPr>
    </w:p>
    <w:p w:rsidR="0095065F" w:rsidRPr="00722731" w:rsidRDefault="0095065F" w:rsidP="00E8004F">
      <w:pPr>
        <w:spacing w:before="0" w:after="0"/>
        <w:jc w:val="both"/>
        <w:rPr>
          <w:color w:val="3333CC"/>
          <w:sz w:val="20"/>
        </w:rPr>
      </w:pPr>
    </w:p>
    <w:p w:rsidR="00150353" w:rsidRPr="00722731" w:rsidRDefault="00E169A8" w:rsidP="00E8004F">
      <w:pPr>
        <w:spacing w:before="0" w:after="0" w:line="276" w:lineRule="auto"/>
        <w:jc w:val="both"/>
        <w:rPr>
          <w:rStyle w:val="Hypertextovprepojenie"/>
          <w:color w:val="3333CC"/>
          <w:sz w:val="16"/>
          <w:szCs w:val="16"/>
        </w:rPr>
      </w:pPr>
      <w:r w:rsidRPr="00722731">
        <w:rPr>
          <w:color w:val="3333CC"/>
          <w:sz w:val="16"/>
          <w:szCs w:val="16"/>
        </w:rPr>
        <w:t xml:space="preserve">verejne sprístupnené dielo MEDIA COELI </w:t>
      </w:r>
      <w:r w:rsidRPr="00722731">
        <w:rPr>
          <w:color w:val="3333CC"/>
          <w:sz w:val="16"/>
          <w:szCs w:val="16"/>
          <w:vertAlign w:val="superscript"/>
        </w:rPr>
        <w:t>®</w:t>
      </w:r>
      <w:r w:rsidRPr="00722731">
        <w:rPr>
          <w:color w:val="3333CC"/>
          <w:sz w:val="16"/>
          <w:szCs w:val="16"/>
        </w:rPr>
        <w:t xml:space="preserve"> podmienky: </w:t>
      </w:r>
      <w:hyperlink r:id="rId11" w:history="1">
        <w:r w:rsidR="00AE59CA" w:rsidRPr="00722731">
          <w:rPr>
            <w:rStyle w:val="Hypertextovprepojenie"/>
            <w:color w:val="3333CC"/>
            <w:sz w:val="16"/>
            <w:szCs w:val="16"/>
          </w:rPr>
          <w:t>www.mediacoeli.sk</w:t>
        </w:r>
      </w:hyperlink>
    </w:p>
    <w:p w:rsidR="001F4AB6" w:rsidRPr="00722731" w:rsidRDefault="001F4AB6" w:rsidP="00E8004F">
      <w:pPr>
        <w:spacing w:before="0" w:after="0" w:line="276" w:lineRule="auto"/>
        <w:jc w:val="both"/>
        <w:rPr>
          <w:color w:val="3333CC"/>
          <w:sz w:val="16"/>
          <w:szCs w:val="16"/>
        </w:rPr>
      </w:pPr>
    </w:p>
    <w:sdt>
      <w:sdtPr>
        <w:rPr>
          <w:color w:val="3333CC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722731" w:rsidRDefault="000F69FA" w:rsidP="00E8004F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  <w:r w:rsidRPr="00722731">
            <w:rPr>
              <w:color w:val="3333CC"/>
              <w:sz w:val="16"/>
              <w:szCs w:val="16"/>
            </w:rPr>
            <w:t xml:space="preserve">Váš konzultant: </w:t>
          </w:r>
        </w:p>
        <w:p w:rsidR="00495077" w:rsidRPr="00722731" w:rsidRDefault="00495077" w:rsidP="00E8004F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</w:p>
        <w:p w:rsidR="00093E63" w:rsidRPr="00722731" w:rsidRDefault="00093E63" w:rsidP="00E8004F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</w:p>
        <w:p w:rsidR="000F69FA" w:rsidRPr="00722731" w:rsidRDefault="00416EDD" w:rsidP="00E8004F">
          <w:pPr>
            <w:spacing w:before="0" w:after="0" w:line="276" w:lineRule="auto"/>
            <w:jc w:val="both"/>
            <w:rPr>
              <w:color w:val="3333CC"/>
              <w:sz w:val="16"/>
              <w:szCs w:val="16"/>
            </w:rPr>
          </w:pPr>
        </w:p>
        <w:bookmarkEnd w:id="0" w:displacedByCustomXml="next"/>
      </w:sdtContent>
    </w:sdt>
    <w:sectPr w:rsidR="000F69FA" w:rsidRPr="00722731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DD" w:rsidRDefault="00416EDD" w:rsidP="00F4420D">
      <w:pPr>
        <w:spacing w:after="0"/>
      </w:pPr>
      <w:r>
        <w:separator/>
      </w:r>
    </w:p>
  </w:endnote>
  <w:endnote w:type="continuationSeparator" w:id="0">
    <w:p w:rsidR="00416EDD" w:rsidRDefault="00416EDD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16EDD" w:rsidRPr="00416ED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16EDD" w:rsidRPr="00416ED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DD" w:rsidRDefault="00416EDD" w:rsidP="00F4420D">
      <w:pPr>
        <w:spacing w:after="0"/>
      </w:pPr>
      <w:r>
        <w:separator/>
      </w:r>
    </w:p>
  </w:footnote>
  <w:footnote w:type="continuationSeparator" w:id="0">
    <w:p w:rsidR="00416EDD" w:rsidRDefault="00416EDD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4B436F" w:rsidRDefault="00E1177A" w:rsidP="00A36AFE">
    <w:pPr>
      <w:jc w:val="right"/>
      <w:rPr>
        <w:color w:val="A6A6A6" w:themeColor="background1" w:themeShade="A6"/>
        <w:sz w:val="16"/>
        <w:szCs w:val="16"/>
      </w:rPr>
    </w:pPr>
    <w:r w:rsidRPr="004B436F">
      <w:rPr>
        <w:color w:val="A6A6A6" w:themeColor="background1" w:themeShade="A6"/>
        <w:sz w:val="16"/>
        <w:szCs w:val="16"/>
      </w:rPr>
      <w:t>COSME  Programme for the Competitiveness of Enterprises and SMEs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A414759" wp14:editId="055ACB98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1D3"/>
    <w:multiLevelType w:val="multilevel"/>
    <w:tmpl w:val="F70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75E4"/>
    <w:multiLevelType w:val="multilevel"/>
    <w:tmpl w:val="D9A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E3AB7"/>
    <w:multiLevelType w:val="multilevel"/>
    <w:tmpl w:val="6DF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24B92"/>
    <w:multiLevelType w:val="multilevel"/>
    <w:tmpl w:val="D62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7221E"/>
    <w:multiLevelType w:val="multilevel"/>
    <w:tmpl w:val="3A1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w3lS6uxtR5Gxeo6U6qAS1eipxE=" w:salt="miTMCjk7UVp0tUsi53y95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4559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16EDD"/>
    <w:rsid w:val="00447FFD"/>
    <w:rsid w:val="00460A9F"/>
    <w:rsid w:val="00472283"/>
    <w:rsid w:val="0047619C"/>
    <w:rsid w:val="00495077"/>
    <w:rsid w:val="004B073A"/>
    <w:rsid w:val="004B436F"/>
    <w:rsid w:val="004B5637"/>
    <w:rsid w:val="004D5EC9"/>
    <w:rsid w:val="004E3C47"/>
    <w:rsid w:val="00504833"/>
    <w:rsid w:val="0052339A"/>
    <w:rsid w:val="00536A81"/>
    <w:rsid w:val="00542CC6"/>
    <w:rsid w:val="005642AF"/>
    <w:rsid w:val="005925B6"/>
    <w:rsid w:val="005A643E"/>
    <w:rsid w:val="005C004E"/>
    <w:rsid w:val="005E6D20"/>
    <w:rsid w:val="00602EF9"/>
    <w:rsid w:val="006203D3"/>
    <w:rsid w:val="00645378"/>
    <w:rsid w:val="00645C24"/>
    <w:rsid w:val="00673F90"/>
    <w:rsid w:val="00681C33"/>
    <w:rsid w:val="006B6987"/>
    <w:rsid w:val="00722731"/>
    <w:rsid w:val="0072638E"/>
    <w:rsid w:val="00736B3E"/>
    <w:rsid w:val="007617E7"/>
    <w:rsid w:val="0077507E"/>
    <w:rsid w:val="00787A94"/>
    <w:rsid w:val="007B21BA"/>
    <w:rsid w:val="007C3213"/>
    <w:rsid w:val="007D4FFC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0EF4"/>
    <w:rsid w:val="00AE59CA"/>
    <w:rsid w:val="00B43241"/>
    <w:rsid w:val="00BE4284"/>
    <w:rsid w:val="00BF6324"/>
    <w:rsid w:val="00BF7C27"/>
    <w:rsid w:val="00C84B9F"/>
    <w:rsid w:val="00C869DB"/>
    <w:rsid w:val="00C9094D"/>
    <w:rsid w:val="00CA4707"/>
    <w:rsid w:val="00CC3E8D"/>
    <w:rsid w:val="00CD484A"/>
    <w:rsid w:val="00D0790B"/>
    <w:rsid w:val="00D10615"/>
    <w:rsid w:val="00D51B96"/>
    <w:rsid w:val="00D80350"/>
    <w:rsid w:val="00DB0B54"/>
    <w:rsid w:val="00DC22FE"/>
    <w:rsid w:val="00E1177A"/>
    <w:rsid w:val="00E169A8"/>
    <w:rsid w:val="00E268DD"/>
    <w:rsid w:val="00E26E26"/>
    <w:rsid w:val="00E26F41"/>
    <w:rsid w:val="00E8004F"/>
    <w:rsid w:val="00E8111B"/>
    <w:rsid w:val="00EA59F7"/>
    <w:rsid w:val="00EC3558"/>
    <w:rsid w:val="00ED751C"/>
    <w:rsid w:val="00F04A00"/>
    <w:rsid w:val="00F04FE2"/>
    <w:rsid w:val="00F10D78"/>
    <w:rsid w:val="00F4420D"/>
    <w:rsid w:val="00F92162"/>
    <w:rsid w:val="00FC262D"/>
    <w:rsid w:val="00FD2F5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3">
    <w:name w:val="heading 3"/>
    <w:basedOn w:val="Normlny"/>
    <w:link w:val="Nadpis3Char"/>
    <w:uiPriority w:val="9"/>
    <w:qFormat/>
    <w:rsid w:val="00E117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E117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E1177A"/>
    <w:rPr>
      <w:b/>
      <w:bCs/>
    </w:rPr>
  </w:style>
  <w:style w:type="paragraph" w:customStyle="1" w:styleId="Default">
    <w:name w:val="Default"/>
    <w:rsid w:val="00E1177A"/>
    <w:pPr>
      <w:autoSpaceDE w:val="0"/>
      <w:autoSpaceDN w:val="0"/>
      <w:adjustRightInd w:val="0"/>
      <w:spacing w:before="0" w:after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1177A"/>
    <w:rPr>
      <w:rFonts w:cs="Myriad Pro"/>
      <w:color w:val="000000"/>
      <w:sz w:val="19"/>
      <w:szCs w:val="19"/>
    </w:rPr>
  </w:style>
  <w:style w:type="character" w:customStyle="1" w:styleId="A2">
    <w:name w:val="A2"/>
    <w:uiPriority w:val="99"/>
    <w:rsid w:val="00E1177A"/>
    <w:rPr>
      <w:rFonts w:cs="Myriad Pro"/>
      <w:color w:val="000000"/>
      <w:sz w:val="19"/>
      <w:szCs w:val="19"/>
    </w:rPr>
  </w:style>
  <w:style w:type="paragraph" w:styleId="Odsekzoznamu">
    <w:name w:val="List Paragraph"/>
    <w:basedOn w:val="Normlny"/>
    <w:uiPriority w:val="34"/>
    <w:qFormat/>
    <w:rsid w:val="00E1177A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1177A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1177A"/>
    <w:pPr>
      <w:spacing w:line="241" w:lineRule="atLeast"/>
    </w:pPr>
    <w:rPr>
      <w:rFonts w:ascii="Myriad Pro Light" w:hAnsi="Myriad Pro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3">
    <w:name w:val="heading 3"/>
    <w:basedOn w:val="Normlny"/>
    <w:link w:val="Nadpis3Char"/>
    <w:uiPriority w:val="9"/>
    <w:qFormat/>
    <w:rsid w:val="00E117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E117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E1177A"/>
    <w:rPr>
      <w:b/>
      <w:bCs/>
    </w:rPr>
  </w:style>
  <w:style w:type="paragraph" w:customStyle="1" w:styleId="Default">
    <w:name w:val="Default"/>
    <w:rsid w:val="00E1177A"/>
    <w:pPr>
      <w:autoSpaceDE w:val="0"/>
      <w:autoSpaceDN w:val="0"/>
      <w:adjustRightInd w:val="0"/>
      <w:spacing w:before="0" w:after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1177A"/>
    <w:rPr>
      <w:rFonts w:cs="Myriad Pro"/>
      <w:color w:val="000000"/>
      <w:sz w:val="19"/>
      <w:szCs w:val="19"/>
    </w:rPr>
  </w:style>
  <w:style w:type="character" w:customStyle="1" w:styleId="A2">
    <w:name w:val="A2"/>
    <w:uiPriority w:val="99"/>
    <w:rsid w:val="00E1177A"/>
    <w:rPr>
      <w:rFonts w:cs="Myriad Pro"/>
      <w:color w:val="000000"/>
      <w:sz w:val="19"/>
      <w:szCs w:val="19"/>
    </w:rPr>
  </w:style>
  <w:style w:type="paragraph" w:styleId="Odsekzoznamu">
    <w:name w:val="List Paragraph"/>
    <w:basedOn w:val="Normlny"/>
    <w:uiPriority w:val="34"/>
    <w:qFormat/>
    <w:rsid w:val="00E1177A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1177A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1177A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1177A"/>
    <w:pPr>
      <w:spacing w:line="241" w:lineRule="atLeast"/>
    </w:pPr>
    <w:rPr>
      <w:rFonts w:ascii="Myriad Pro Light" w:hAnsi="Myriad Pro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14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7D7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c.europa.eu/cip/cosme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64533"/>
    <w:rsid w:val="00670F02"/>
    <w:rsid w:val="00677726"/>
    <w:rsid w:val="00717489"/>
    <w:rsid w:val="0086398C"/>
    <w:rsid w:val="0096138C"/>
    <w:rsid w:val="00A3700D"/>
    <w:rsid w:val="00D91FD6"/>
    <w:rsid w:val="00DE406D"/>
    <w:rsid w:val="00E43644"/>
    <w:rsid w:val="00E52C02"/>
    <w:rsid w:val="00EC78B3"/>
    <w:rsid w:val="00F57172"/>
    <w:rsid w:val="00FA291E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7CEDA-6867-4051-A89E-EC70E0BD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COSME  Programme for the Competitiveness of Enterprises and SMEs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  Programme for the Competitiveness of Enterprises and SMEs</dc:title>
  <dc:creator>MEDIA COELI ®</dc:creator>
  <cp:lastModifiedBy>Milena Mrvová</cp:lastModifiedBy>
  <cp:revision>9</cp:revision>
  <cp:lastPrinted>2013-06-22T19:22:00Z</cp:lastPrinted>
  <dcterms:created xsi:type="dcterms:W3CDTF">2013-06-16T18:44:00Z</dcterms:created>
  <dcterms:modified xsi:type="dcterms:W3CDTF">2013-06-22T19:23:00Z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