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D7" w:rsidRPr="006A063F" w:rsidRDefault="00357DD7" w:rsidP="0095065F">
      <w:pPr>
        <w:spacing w:before="0" w:after="0"/>
        <w:rPr>
          <w:color w:val="0033CC"/>
          <w:sz w:val="20"/>
        </w:rPr>
      </w:pPr>
    </w:p>
    <w:p w:rsidR="002704E3" w:rsidRPr="006A063F" w:rsidRDefault="002704E3" w:rsidP="0095065F">
      <w:pPr>
        <w:spacing w:before="0" w:after="0"/>
        <w:rPr>
          <w:color w:val="0033CC"/>
          <w:sz w:val="20"/>
        </w:rPr>
      </w:pPr>
    </w:p>
    <w:p w:rsidR="002704E3" w:rsidRPr="006A063F" w:rsidRDefault="002704E3" w:rsidP="0095065F">
      <w:pPr>
        <w:spacing w:before="0" w:after="0"/>
        <w:rPr>
          <w:color w:val="0033CC"/>
          <w:sz w:val="20"/>
        </w:rPr>
      </w:pPr>
    </w:p>
    <w:p w:rsidR="00647500" w:rsidRPr="006A063F" w:rsidRDefault="00647500" w:rsidP="0095065F">
      <w:pPr>
        <w:spacing w:before="0" w:after="0"/>
        <w:rPr>
          <w:color w:val="0033CC"/>
          <w:sz w:val="20"/>
        </w:rPr>
      </w:pPr>
    </w:p>
    <w:p w:rsidR="002704E3" w:rsidRPr="006A063F" w:rsidRDefault="002704E3" w:rsidP="002704E3">
      <w:pPr>
        <w:spacing w:before="0" w:after="0"/>
        <w:jc w:val="center"/>
        <w:rPr>
          <w:color w:val="0033CC"/>
          <w:sz w:val="20"/>
        </w:rPr>
      </w:pPr>
      <w:r w:rsidRPr="006A063F">
        <w:rPr>
          <w:color w:val="0033CC"/>
          <w:sz w:val="20"/>
        </w:rPr>
        <w:t xml:space="preserve">Program INTERREG V 2014 – 2020 </w:t>
      </w:r>
      <w:r w:rsidR="00647500" w:rsidRPr="006A063F">
        <w:rPr>
          <w:color w:val="0033CC"/>
          <w:sz w:val="20"/>
        </w:rPr>
        <w:t>–</w:t>
      </w:r>
      <w:r w:rsidRPr="006A063F">
        <w:rPr>
          <w:color w:val="0033CC"/>
          <w:sz w:val="20"/>
        </w:rPr>
        <w:t xml:space="preserve"> všeobecne</w:t>
      </w:r>
    </w:p>
    <w:p w:rsidR="00647500" w:rsidRPr="006A063F" w:rsidRDefault="00647500" w:rsidP="002704E3">
      <w:pPr>
        <w:spacing w:before="0" w:after="0"/>
        <w:jc w:val="center"/>
        <w:rPr>
          <w:color w:val="0033CC"/>
          <w:sz w:val="20"/>
        </w:rPr>
      </w:pPr>
    </w:p>
    <w:p w:rsidR="002704E3" w:rsidRPr="006A063F" w:rsidRDefault="002704E3" w:rsidP="002704E3">
      <w:pPr>
        <w:shd w:val="clear" w:color="auto" w:fill="FFFFFF"/>
        <w:jc w:val="both"/>
        <w:rPr>
          <w:rFonts w:cs="Arial"/>
          <w:b w:val="0"/>
          <w:color w:val="0033CC"/>
          <w:sz w:val="20"/>
        </w:rPr>
      </w:pPr>
      <w:r w:rsidRPr="006A063F">
        <w:rPr>
          <w:rFonts w:cs="Arial"/>
          <w:b w:val="0"/>
          <w:color w:val="0033CC"/>
          <w:sz w:val="20"/>
        </w:rPr>
        <w:t>Ide o jeden zo základných programov pre územnú spoluprácu a rozvoj EÚ a teda jeden zo základných nástrojov politiky súdržnosti (kohéznej politiky). Základným cieľom programu je vytvorenie rovnakých životných podmienok a podmienok pre ďalší rozvoj vo všetkých európskych regiónoch. Cieľ programu sa realizuje prostredníctvom cezhraničnej, nadnárodnej a medziregionálnej spolupráce.</w:t>
      </w:r>
    </w:p>
    <w:p w:rsidR="002704E3" w:rsidRPr="006A063F" w:rsidRDefault="002704E3" w:rsidP="002704E3">
      <w:pPr>
        <w:shd w:val="clear" w:color="auto" w:fill="FFFFFF"/>
        <w:jc w:val="both"/>
        <w:rPr>
          <w:rFonts w:cs="Arial"/>
          <w:b w:val="0"/>
          <w:color w:val="0033CC"/>
          <w:sz w:val="20"/>
        </w:rPr>
      </w:pPr>
      <w:r w:rsidRPr="006A063F">
        <w:rPr>
          <w:rFonts w:cs="Arial"/>
          <w:b w:val="0"/>
          <w:color w:val="0033CC"/>
          <w:sz w:val="20"/>
        </w:rPr>
        <w:t xml:space="preserve">Program pre obdobie rokov 2014 – 2020 nadväzuje na program INTERREG IV, ktorý fungoval v rokoch 2007 – 2013. </w:t>
      </w:r>
    </w:p>
    <w:p w:rsidR="00647500" w:rsidRPr="006A063F" w:rsidRDefault="00647500" w:rsidP="002704E3">
      <w:pPr>
        <w:shd w:val="clear" w:color="auto" w:fill="FFFFFF"/>
        <w:jc w:val="both"/>
        <w:rPr>
          <w:rFonts w:cs="Arial"/>
          <w:b w:val="0"/>
          <w:color w:val="0033CC"/>
          <w:sz w:val="20"/>
        </w:rPr>
      </w:pPr>
    </w:p>
    <w:p w:rsidR="002704E3" w:rsidRPr="006A063F" w:rsidRDefault="002704E3" w:rsidP="002704E3">
      <w:pPr>
        <w:pStyle w:val="Normlnywebov"/>
        <w:shd w:val="clear" w:color="auto" w:fill="FFFFFF"/>
        <w:jc w:val="both"/>
        <w:rPr>
          <w:rFonts w:ascii="Verdana" w:hAnsi="Verdana" w:cs="Arial"/>
          <w:color w:val="0033CC"/>
          <w:sz w:val="20"/>
          <w:szCs w:val="20"/>
        </w:rPr>
      </w:pPr>
      <w:r w:rsidRPr="006A063F">
        <w:rPr>
          <w:rFonts w:ascii="Verdana" w:hAnsi="Verdana" w:cs="Arial"/>
          <w:color w:val="0033CC"/>
          <w:sz w:val="20"/>
          <w:szCs w:val="20"/>
        </w:rPr>
        <w:t xml:space="preserve">Program INTERREG V má tri hlavné podprogramy: </w:t>
      </w:r>
    </w:p>
    <w:p w:rsidR="002704E3" w:rsidRPr="006A063F" w:rsidRDefault="002704E3" w:rsidP="002704E3">
      <w:pPr>
        <w:pStyle w:val="Normlnywebov"/>
        <w:shd w:val="clear" w:color="auto" w:fill="FFFFFF"/>
        <w:jc w:val="both"/>
        <w:rPr>
          <w:rFonts w:ascii="Verdana" w:hAnsi="Verdana" w:cs="Arial"/>
          <w:b w:val="0"/>
          <w:color w:val="0033CC"/>
          <w:sz w:val="20"/>
          <w:szCs w:val="20"/>
        </w:rPr>
      </w:pPr>
      <w:r w:rsidRPr="006A063F">
        <w:rPr>
          <w:rFonts w:ascii="Verdana" w:hAnsi="Verdana" w:cs="Arial"/>
          <w:b w:val="0"/>
          <w:color w:val="0033CC"/>
          <w:sz w:val="20"/>
          <w:szCs w:val="20"/>
        </w:rPr>
        <w:t>INTERREG VA – patrí sem cezhraničná bilaterálna spolupráca medzi štátmi EÚ (napr. CZ-SK, SK-PL)</w:t>
      </w:r>
    </w:p>
    <w:p w:rsidR="002704E3" w:rsidRPr="006A063F" w:rsidRDefault="002704E3" w:rsidP="002704E3">
      <w:pPr>
        <w:pStyle w:val="Normlnywebov"/>
        <w:shd w:val="clear" w:color="auto" w:fill="FFFFFF"/>
        <w:jc w:val="both"/>
        <w:rPr>
          <w:rFonts w:ascii="Verdana" w:hAnsi="Verdana" w:cs="Arial"/>
          <w:b w:val="0"/>
          <w:color w:val="0033CC"/>
          <w:sz w:val="20"/>
          <w:szCs w:val="20"/>
        </w:rPr>
      </w:pPr>
      <w:r w:rsidRPr="006A063F">
        <w:rPr>
          <w:rFonts w:ascii="Verdana" w:hAnsi="Verdana" w:cs="Arial"/>
          <w:b w:val="0"/>
          <w:color w:val="0033CC"/>
          <w:sz w:val="20"/>
          <w:szCs w:val="20"/>
        </w:rPr>
        <w:t>INTERREG VB – patria sem regionálne operačné programy (napr. OP Stredná Európa)</w:t>
      </w:r>
    </w:p>
    <w:p w:rsidR="002704E3" w:rsidRPr="006A063F" w:rsidRDefault="002704E3" w:rsidP="00863E1C">
      <w:pPr>
        <w:pStyle w:val="Normlnywebov"/>
        <w:shd w:val="clear" w:color="auto" w:fill="FFFFFF"/>
        <w:jc w:val="both"/>
        <w:rPr>
          <w:rFonts w:ascii="Verdana" w:hAnsi="Verdana" w:cs="Arial"/>
          <w:b w:val="0"/>
          <w:color w:val="0033CC"/>
          <w:sz w:val="20"/>
          <w:szCs w:val="20"/>
        </w:rPr>
      </w:pPr>
      <w:r w:rsidRPr="006A063F">
        <w:rPr>
          <w:rFonts w:ascii="Verdana" w:hAnsi="Verdana" w:cs="Arial"/>
          <w:b w:val="0"/>
          <w:color w:val="0033CC"/>
          <w:sz w:val="20"/>
          <w:szCs w:val="20"/>
        </w:rPr>
        <w:t xml:space="preserve">INTERREG VC – patrí sem medziregionálna spolupráca </w:t>
      </w:r>
    </w:p>
    <w:p w:rsidR="00863E1C" w:rsidRPr="006A063F" w:rsidRDefault="00863E1C" w:rsidP="00863E1C">
      <w:pPr>
        <w:pStyle w:val="Normlnywebov"/>
        <w:shd w:val="clear" w:color="auto" w:fill="FFFFFF"/>
        <w:jc w:val="both"/>
        <w:rPr>
          <w:rFonts w:ascii="Verdana" w:hAnsi="Verdana" w:cs="Arial"/>
          <w:b w:val="0"/>
          <w:color w:val="0033CC"/>
          <w:sz w:val="20"/>
          <w:szCs w:val="20"/>
        </w:rPr>
      </w:pPr>
    </w:p>
    <w:p w:rsidR="002704E3" w:rsidRPr="006A063F" w:rsidRDefault="002704E3" w:rsidP="002704E3">
      <w:pPr>
        <w:pStyle w:val="Normlnywebov"/>
        <w:shd w:val="clear" w:color="auto" w:fill="FFFFFF"/>
        <w:rPr>
          <w:rFonts w:ascii="Verdana" w:hAnsi="Verdana" w:cs="Arial"/>
          <w:b w:val="0"/>
          <w:color w:val="0033CC"/>
          <w:sz w:val="20"/>
          <w:szCs w:val="20"/>
        </w:rPr>
      </w:pPr>
      <w:r w:rsidRPr="006A063F">
        <w:rPr>
          <w:rFonts w:ascii="Verdana" w:hAnsi="Verdana" w:cs="Arial"/>
          <w:color w:val="0033CC"/>
          <w:sz w:val="20"/>
          <w:szCs w:val="20"/>
        </w:rPr>
        <w:t>Priority programu:</w:t>
      </w:r>
    </w:p>
    <w:p w:rsidR="002704E3" w:rsidRPr="006A063F" w:rsidRDefault="002704E3" w:rsidP="002704E3">
      <w:pPr>
        <w:pStyle w:val="Normlnywebov"/>
        <w:shd w:val="clear" w:color="auto" w:fill="FFFFFF"/>
        <w:jc w:val="both"/>
        <w:rPr>
          <w:rFonts w:ascii="Verdana" w:hAnsi="Verdana" w:cs="Arial"/>
          <w:b w:val="0"/>
          <w:color w:val="0033CC"/>
          <w:sz w:val="20"/>
          <w:szCs w:val="20"/>
        </w:rPr>
      </w:pPr>
      <w:r w:rsidRPr="006A063F">
        <w:rPr>
          <w:rFonts w:ascii="Verdana" w:hAnsi="Verdana" w:cs="Arial"/>
          <w:b w:val="0"/>
          <w:color w:val="0033CC"/>
          <w:sz w:val="20"/>
          <w:szCs w:val="20"/>
        </w:rPr>
        <w:t>Financovanie aktivít v jednotlivých podprogramoch bude vychádzať z 11 prioritných oblastí uvedených v nariadení EÚ týkajúceho sa Európskeho fondu regionálneho rozvoja (ERDF – z neho sa financuje program INTERREG), ktorého poslaním je podporovať inteligentný, udržateľný a integrovaný rast (Stratégia EÚ do roku 2020) a prepojenie ekonomických, sociálnych a environmentálnych otázok:</w:t>
      </w:r>
    </w:p>
    <w:p w:rsidR="002704E3" w:rsidRPr="006A063F" w:rsidRDefault="002704E3" w:rsidP="002704E3">
      <w:pPr>
        <w:pStyle w:val="Normlnywebov"/>
        <w:shd w:val="clear" w:color="auto" w:fill="FFFFFF"/>
        <w:rPr>
          <w:rFonts w:ascii="Verdana" w:hAnsi="Verdana" w:cs="Arial"/>
          <w:b w:val="0"/>
          <w:color w:val="0033CC"/>
          <w:sz w:val="20"/>
          <w:szCs w:val="20"/>
        </w:rPr>
      </w:pPr>
      <w:r w:rsidRPr="006A063F">
        <w:rPr>
          <w:rFonts w:ascii="Verdana" w:hAnsi="Verdana" w:cs="Arial"/>
          <w:b w:val="0"/>
          <w:color w:val="0033CC"/>
          <w:sz w:val="20"/>
          <w:szCs w:val="20"/>
        </w:rPr>
        <w:t>1. posilnenie výskumu, technologického pokroku a inovácií</w:t>
      </w:r>
    </w:p>
    <w:p w:rsidR="002704E3" w:rsidRPr="006A063F" w:rsidRDefault="002704E3" w:rsidP="002704E3">
      <w:pPr>
        <w:pStyle w:val="Normlnywebov"/>
        <w:shd w:val="clear" w:color="auto" w:fill="FFFFFF"/>
        <w:rPr>
          <w:rFonts w:ascii="Verdana" w:hAnsi="Verdana" w:cs="Arial"/>
          <w:b w:val="0"/>
          <w:color w:val="0033CC"/>
          <w:sz w:val="20"/>
          <w:szCs w:val="20"/>
        </w:rPr>
      </w:pPr>
      <w:r w:rsidRPr="006A063F">
        <w:rPr>
          <w:rFonts w:ascii="Verdana" w:hAnsi="Verdana" w:cs="Arial"/>
          <w:b w:val="0"/>
          <w:color w:val="0033CC"/>
          <w:sz w:val="20"/>
          <w:szCs w:val="20"/>
        </w:rPr>
        <w:t>2. podpora prístupu k a používanie a kvalita IKT</w:t>
      </w:r>
    </w:p>
    <w:p w:rsidR="002704E3" w:rsidRPr="006A063F" w:rsidRDefault="002704E3" w:rsidP="002704E3">
      <w:pPr>
        <w:pStyle w:val="Normlnywebov"/>
        <w:shd w:val="clear" w:color="auto" w:fill="FFFFFF"/>
        <w:rPr>
          <w:rFonts w:ascii="Verdana" w:hAnsi="Verdana" w:cs="Arial"/>
          <w:b w:val="0"/>
          <w:color w:val="0033CC"/>
          <w:sz w:val="20"/>
          <w:szCs w:val="20"/>
        </w:rPr>
      </w:pPr>
      <w:r w:rsidRPr="006A063F">
        <w:rPr>
          <w:rFonts w:ascii="Verdana" w:hAnsi="Verdana" w:cs="Arial"/>
          <w:b w:val="0"/>
          <w:color w:val="0033CC"/>
          <w:sz w:val="20"/>
          <w:szCs w:val="20"/>
        </w:rPr>
        <w:t>3. podpora konkurencieschopnosti malých a stredných podnikov</w:t>
      </w:r>
    </w:p>
    <w:p w:rsidR="002704E3" w:rsidRPr="006A063F" w:rsidRDefault="002704E3" w:rsidP="002704E3">
      <w:pPr>
        <w:pStyle w:val="Normlnywebov"/>
        <w:shd w:val="clear" w:color="auto" w:fill="FFFFFF"/>
        <w:rPr>
          <w:rFonts w:ascii="Verdana" w:hAnsi="Verdana" w:cs="Arial"/>
          <w:b w:val="0"/>
          <w:color w:val="0033CC"/>
          <w:sz w:val="20"/>
          <w:szCs w:val="20"/>
        </w:rPr>
      </w:pPr>
      <w:r w:rsidRPr="006A063F">
        <w:rPr>
          <w:rFonts w:ascii="Verdana" w:hAnsi="Verdana" w:cs="Arial"/>
          <w:b w:val="0"/>
          <w:color w:val="0033CC"/>
          <w:sz w:val="20"/>
          <w:szCs w:val="20"/>
        </w:rPr>
        <w:t>4. podpora prechodu k </w:t>
      </w:r>
      <w:proofErr w:type="spellStart"/>
      <w:r w:rsidRPr="006A063F">
        <w:rPr>
          <w:rFonts w:ascii="Verdana" w:hAnsi="Verdana" w:cs="Arial"/>
          <w:b w:val="0"/>
          <w:color w:val="0033CC"/>
          <w:sz w:val="20"/>
          <w:szCs w:val="20"/>
        </w:rPr>
        <w:t>nízkouhlíkovému</w:t>
      </w:r>
      <w:proofErr w:type="spellEnd"/>
      <w:r w:rsidRPr="006A063F">
        <w:rPr>
          <w:rFonts w:ascii="Verdana" w:hAnsi="Verdana" w:cs="Arial"/>
          <w:b w:val="0"/>
          <w:color w:val="0033CC"/>
          <w:sz w:val="20"/>
          <w:szCs w:val="20"/>
        </w:rPr>
        <w:t xml:space="preserve"> hospodárstvu vo všetkých oblastiach</w:t>
      </w:r>
    </w:p>
    <w:p w:rsidR="002704E3" w:rsidRPr="006A063F" w:rsidRDefault="002704E3" w:rsidP="002704E3">
      <w:pPr>
        <w:pStyle w:val="Normlnywebov"/>
        <w:shd w:val="clear" w:color="auto" w:fill="FFFFFF"/>
        <w:rPr>
          <w:rFonts w:ascii="Verdana" w:hAnsi="Verdana" w:cs="Arial"/>
          <w:b w:val="0"/>
          <w:color w:val="0033CC"/>
          <w:sz w:val="20"/>
          <w:szCs w:val="20"/>
        </w:rPr>
      </w:pPr>
      <w:r w:rsidRPr="006A063F">
        <w:rPr>
          <w:rFonts w:ascii="Verdana" w:hAnsi="Verdana" w:cs="Arial"/>
          <w:b w:val="0"/>
          <w:color w:val="0033CC"/>
          <w:sz w:val="20"/>
          <w:szCs w:val="20"/>
        </w:rPr>
        <w:t>5. podpora adaptácie na zmenu klímy, riadenie a prevencia rizík</w:t>
      </w:r>
    </w:p>
    <w:p w:rsidR="002704E3" w:rsidRPr="006A063F" w:rsidRDefault="002704E3" w:rsidP="002704E3">
      <w:pPr>
        <w:pStyle w:val="Normlnywebov"/>
        <w:shd w:val="clear" w:color="auto" w:fill="FFFFFF"/>
        <w:rPr>
          <w:rFonts w:ascii="Verdana" w:hAnsi="Verdana" w:cs="Arial"/>
          <w:b w:val="0"/>
          <w:color w:val="0033CC"/>
          <w:sz w:val="20"/>
          <w:szCs w:val="20"/>
        </w:rPr>
      </w:pPr>
      <w:r w:rsidRPr="006A063F">
        <w:rPr>
          <w:rFonts w:ascii="Verdana" w:hAnsi="Verdana" w:cs="Arial"/>
          <w:b w:val="0"/>
          <w:color w:val="0033CC"/>
          <w:sz w:val="20"/>
          <w:szCs w:val="20"/>
        </w:rPr>
        <w:t>6. ochrana životného prostredia a podpora efektívneho využívania prírodných zdrojov</w:t>
      </w:r>
    </w:p>
    <w:p w:rsidR="002704E3" w:rsidRPr="006A063F" w:rsidRDefault="002704E3" w:rsidP="002704E3">
      <w:pPr>
        <w:pStyle w:val="Normlnywebov"/>
        <w:shd w:val="clear" w:color="auto" w:fill="FFFFFF"/>
        <w:rPr>
          <w:rFonts w:ascii="Verdana" w:hAnsi="Verdana" w:cs="Arial"/>
          <w:b w:val="0"/>
          <w:color w:val="0033CC"/>
          <w:sz w:val="20"/>
          <w:szCs w:val="20"/>
        </w:rPr>
      </w:pPr>
      <w:r w:rsidRPr="006A063F">
        <w:rPr>
          <w:rFonts w:ascii="Verdana" w:hAnsi="Verdana" w:cs="Arial"/>
          <w:b w:val="0"/>
          <w:color w:val="0033CC"/>
          <w:sz w:val="20"/>
          <w:szCs w:val="20"/>
        </w:rPr>
        <w:t>7. podpora udržateľnej dopravy a odstránenie nepriechodností v kľúčových sieťových infraštruktúrach</w:t>
      </w:r>
    </w:p>
    <w:p w:rsidR="002704E3" w:rsidRPr="006A063F" w:rsidRDefault="002704E3" w:rsidP="002704E3">
      <w:pPr>
        <w:pStyle w:val="Normlnywebov"/>
        <w:shd w:val="clear" w:color="auto" w:fill="FFFFFF"/>
        <w:rPr>
          <w:rFonts w:ascii="Verdana" w:hAnsi="Verdana" w:cs="Arial"/>
          <w:b w:val="0"/>
          <w:color w:val="0033CC"/>
          <w:sz w:val="20"/>
          <w:szCs w:val="20"/>
        </w:rPr>
      </w:pPr>
      <w:r w:rsidRPr="006A063F">
        <w:rPr>
          <w:rFonts w:ascii="Verdana" w:hAnsi="Verdana" w:cs="Arial"/>
          <w:b w:val="0"/>
          <w:color w:val="0033CC"/>
          <w:sz w:val="20"/>
          <w:szCs w:val="20"/>
        </w:rPr>
        <w:t>8. podpora zamestnávania a mobility pracovnej sily</w:t>
      </w:r>
    </w:p>
    <w:p w:rsidR="002704E3" w:rsidRPr="006A063F" w:rsidRDefault="002704E3" w:rsidP="002704E3">
      <w:pPr>
        <w:pStyle w:val="Normlnywebov"/>
        <w:shd w:val="clear" w:color="auto" w:fill="FFFFFF"/>
        <w:rPr>
          <w:rFonts w:ascii="Verdana" w:hAnsi="Verdana" w:cs="Arial"/>
          <w:b w:val="0"/>
          <w:color w:val="0033CC"/>
          <w:sz w:val="20"/>
          <w:szCs w:val="20"/>
        </w:rPr>
      </w:pPr>
      <w:r w:rsidRPr="006A063F">
        <w:rPr>
          <w:rFonts w:ascii="Verdana" w:hAnsi="Verdana" w:cs="Arial"/>
          <w:b w:val="0"/>
          <w:color w:val="0033CC"/>
          <w:sz w:val="20"/>
          <w:szCs w:val="20"/>
        </w:rPr>
        <w:t>9. podpora sociálnej inklúzie a boj s chudobou</w:t>
      </w:r>
    </w:p>
    <w:p w:rsidR="002704E3" w:rsidRPr="006A063F" w:rsidRDefault="002704E3" w:rsidP="002704E3">
      <w:pPr>
        <w:pStyle w:val="Normlnywebov"/>
        <w:shd w:val="clear" w:color="auto" w:fill="FFFFFF"/>
        <w:rPr>
          <w:rFonts w:ascii="Verdana" w:hAnsi="Verdana" w:cs="Arial"/>
          <w:b w:val="0"/>
          <w:color w:val="0033CC"/>
          <w:sz w:val="20"/>
          <w:szCs w:val="20"/>
        </w:rPr>
      </w:pPr>
      <w:r w:rsidRPr="006A063F">
        <w:rPr>
          <w:rFonts w:ascii="Verdana" w:hAnsi="Verdana" w:cs="Arial"/>
          <w:b w:val="0"/>
          <w:color w:val="0033CC"/>
          <w:sz w:val="20"/>
          <w:szCs w:val="20"/>
        </w:rPr>
        <w:t>10. investície do vzdelania, zručností, celoživotného vzdelávania rozvojom infraštruktúry pre vzdelávanie a tréning</w:t>
      </w:r>
    </w:p>
    <w:p w:rsidR="002704E3" w:rsidRPr="006A063F" w:rsidRDefault="002704E3" w:rsidP="002704E3">
      <w:pPr>
        <w:pStyle w:val="Normlnywebov"/>
        <w:shd w:val="clear" w:color="auto" w:fill="FFFFFF"/>
        <w:rPr>
          <w:rFonts w:ascii="Verdana" w:hAnsi="Verdana" w:cs="Arial"/>
          <w:b w:val="0"/>
          <w:color w:val="0033CC"/>
          <w:sz w:val="20"/>
          <w:szCs w:val="20"/>
        </w:rPr>
      </w:pPr>
      <w:r w:rsidRPr="006A063F">
        <w:rPr>
          <w:rFonts w:ascii="Verdana" w:hAnsi="Verdana" w:cs="Arial"/>
          <w:b w:val="0"/>
          <w:color w:val="0033CC"/>
          <w:sz w:val="20"/>
          <w:szCs w:val="20"/>
        </w:rPr>
        <w:t>11. zvyšovanie inštitucionálnej kapacity a efektívnosti verejnej správy</w:t>
      </w:r>
    </w:p>
    <w:p w:rsidR="006A063F" w:rsidRDefault="006A063F" w:rsidP="002704E3">
      <w:pPr>
        <w:shd w:val="clear" w:color="auto" w:fill="FFFFFF"/>
        <w:spacing w:before="100" w:beforeAutospacing="1" w:after="100" w:afterAutospacing="1"/>
        <w:jc w:val="both"/>
        <w:rPr>
          <w:rFonts w:cs="Arial"/>
          <w:b w:val="0"/>
          <w:color w:val="0033CC"/>
          <w:sz w:val="20"/>
        </w:rPr>
      </w:pPr>
    </w:p>
    <w:p w:rsidR="006A063F" w:rsidRDefault="006A063F" w:rsidP="002704E3">
      <w:pPr>
        <w:shd w:val="clear" w:color="auto" w:fill="FFFFFF"/>
        <w:spacing w:before="100" w:beforeAutospacing="1" w:after="100" w:afterAutospacing="1"/>
        <w:jc w:val="both"/>
        <w:rPr>
          <w:rFonts w:cs="Arial"/>
          <w:b w:val="0"/>
          <w:color w:val="0033CC"/>
          <w:sz w:val="20"/>
        </w:rPr>
      </w:pPr>
    </w:p>
    <w:p w:rsidR="002704E3" w:rsidRPr="006A063F" w:rsidRDefault="002704E3" w:rsidP="002704E3">
      <w:pPr>
        <w:shd w:val="clear" w:color="auto" w:fill="FFFFFF"/>
        <w:spacing w:before="100" w:beforeAutospacing="1" w:after="100" w:afterAutospacing="1"/>
        <w:jc w:val="both"/>
        <w:rPr>
          <w:rFonts w:cs="Arial"/>
          <w:b w:val="0"/>
          <w:color w:val="0033CC"/>
          <w:sz w:val="20"/>
        </w:rPr>
      </w:pPr>
      <w:r w:rsidRPr="006A063F">
        <w:rPr>
          <w:rFonts w:cs="Arial"/>
          <w:b w:val="0"/>
          <w:color w:val="0033CC"/>
          <w:sz w:val="20"/>
        </w:rPr>
        <w:t>Každý podprogram INTERREG, vrátane podprogramov A, B a C a ich podprogramov – napríklad programov cezhraničnej spolupráce, operačných programov nadnárodnej spolupráce a pod. – si musia vybrať štyri z vyššie uvedených 11 priorít + môžu ich doplniť o piatu prioritu.</w:t>
      </w:r>
    </w:p>
    <w:p w:rsidR="00647500" w:rsidRDefault="002704E3" w:rsidP="00863E1C">
      <w:pPr>
        <w:shd w:val="clear" w:color="auto" w:fill="FFFFFF"/>
        <w:spacing w:before="100" w:beforeAutospacing="1" w:after="100" w:afterAutospacing="1"/>
        <w:jc w:val="both"/>
        <w:rPr>
          <w:rFonts w:cs="Arial"/>
          <w:b w:val="0"/>
          <w:color w:val="0033CC"/>
          <w:sz w:val="20"/>
        </w:rPr>
      </w:pPr>
      <w:r w:rsidRPr="006A063F">
        <w:rPr>
          <w:rFonts w:cs="Arial"/>
          <w:b w:val="0"/>
          <w:color w:val="0033CC"/>
          <w:sz w:val="20"/>
        </w:rPr>
        <w:t>Platí pritom, že 80% z celkového balíka pre daný podprogram musí ísť na štyri hlavné priority a max. 20% môže ísť na piatu prioritu. Rada EÚ odporučila Európskej komisii, aby vytvorila štandardné kritériá pre oprávnenosť výdavkov na personál, administráciu, cestovné, vybavenie a služby. Výdavky, ktoré nebudú regulované v týchto štandardných kritériách, budú upravené na úrovni programu. Až v ďalšom slede bude možné uplatniť národné regulácie.</w:t>
      </w:r>
    </w:p>
    <w:p w:rsidR="006A063F" w:rsidRPr="006A063F" w:rsidRDefault="006A063F" w:rsidP="00863E1C">
      <w:pPr>
        <w:shd w:val="clear" w:color="auto" w:fill="FFFFFF"/>
        <w:spacing w:before="100" w:beforeAutospacing="1" w:after="100" w:afterAutospacing="1"/>
        <w:jc w:val="both"/>
        <w:rPr>
          <w:rFonts w:cs="Arial"/>
          <w:b w:val="0"/>
          <w:color w:val="0033CC"/>
          <w:sz w:val="20"/>
        </w:rPr>
      </w:pPr>
    </w:p>
    <w:p w:rsidR="002704E3" w:rsidRDefault="002704E3" w:rsidP="002704E3">
      <w:pPr>
        <w:spacing w:before="0" w:after="0"/>
        <w:jc w:val="both"/>
        <w:rPr>
          <w:color w:val="0033CC"/>
          <w:sz w:val="20"/>
        </w:rPr>
      </w:pPr>
      <w:r w:rsidRPr="006A063F">
        <w:rPr>
          <w:color w:val="0033CC"/>
          <w:sz w:val="20"/>
        </w:rPr>
        <w:t>Rozpočet</w:t>
      </w:r>
    </w:p>
    <w:p w:rsidR="006A063F" w:rsidRPr="006A063F" w:rsidRDefault="006A063F" w:rsidP="002704E3">
      <w:pPr>
        <w:spacing w:before="0" w:after="0"/>
        <w:jc w:val="both"/>
        <w:rPr>
          <w:color w:val="0033CC"/>
          <w:sz w:val="20"/>
        </w:rPr>
      </w:pPr>
    </w:p>
    <w:p w:rsidR="002704E3" w:rsidRPr="006A063F" w:rsidRDefault="002704E3" w:rsidP="002704E3">
      <w:pPr>
        <w:spacing w:before="0" w:after="0"/>
        <w:jc w:val="both"/>
        <w:rPr>
          <w:b w:val="0"/>
          <w:color w:val="0033CC"/>
          <w:sz w:val="20"/>
        </w:rPr>
      </w:pPr>
      <w:r w:rsidRPr="006A063F">
        <w:rPr>
          <w:b w:val="0"/>
          <w:color w:val="0033CC"/>
          <w:sz w:val="20"/>
        </w:rPr>
        <w:t>celkovo približne 9 miliárd EUR na celú európsku územnú spoluprácu</w:t>
      </w:r>
    </w:p>
    <w:p w:rsidR="002704E3" w:rsidRPr="006A063F" w:rsidRDefault="002704E3" w:rsidP="002704E3">
      <w:pPr>
        <w:spacing w:before="0" w:after="0"/>
        <w:jc w:val="both"/>
        <w:rPr>
          <w:b w:val="0"/>
          <w:color w:val="0033CC"/>
          <w:sz w:val="20"/>
        </w:rPr>
      </w:pPr>
      <w:r w:rsidRPr="006A063F">
        <w:rPr>
          <w:b w:val="0"/>
          <w:color w:val="0033CC"/>
          <w:sz w:val="20"/>
        </w:rPr>
        <w:t>- INTERREG VA 6,6 mld. EUR</w:t>
      </w:r>
    </w:p>
    <w:p w:rsidR="002704E3" w:rsidRPr="006A063F" w:rsidRDefault="002704E3" w:rsidP="002704E3">
      <w:pPr>
        <w:spacing w:before="0" w:after="0"/>
        <w:jc w:val="both"/>
        <w:rPr>
          <w:b w:val="0"/>
          <w:color w:val="0033CC"/>
          <w:sz w:val="20"/>
        </w:rPr>
      </w:pPr>
      <w:r w:rsidRPr="006A063F">
        <w:rPr>
          <w:b w:val="0"/>
          <w:color w:val="0033CC"/>
          <w:sz w:val="20"/>
        </w:rPr>
        <w:t>- INTERREG VB 1,8 mld. EUR</w:t>
      </w:r>
    </w:p>
    <w:p w:rsidR="002704E3" w:rsidRPr="006A063F" w:rsidRDefault="002704E3" w:rsidP="002704E3">
      <w:pPr>
        <w:spacing w:before="0" w:after="0"/>
        <w:jc w:val="both"/>
        <w:rPr>
          <w:b w:val="0"/>
          <w:color w:val="0033CC"/>
          <w:sz w:val="20"/>
        </w:rPr>
      </w:pPr>
      <w:r w:rsidRPr="006A063F">
        <w:rPr>
          <w:b w:val="0"/>
          <w:color w:val="0033CC"/>
          <w:sz w:val="20"/>
        </w:rPr>
        <w:t>- INTERERG VC 500 mil. EUR</w:t>
      </w:r>
    </w:p>
    <w:p w:rsidR="00647500" w:rsidRPr="006A063F" w:rsidRDefault="00647500" w:rsidP="002704E3">
      <w:pPr>
        <w:spacing w:before="0" w:after="0"/>
        <w:jc w:val="both"/>
        <w:rPr>
          <w:b w:val="0"/>
          <w:color w:val="0033CC"/>
          <w:sz w:val="20"/>
        </w:rPr>
      </w:pPr>
    </w:p>
    <w:p w:rsidR="002704E3" w:rsidRPr="006A063F" w:rsidRDefault="002704E3" w:rsidP="002704E3">
      <w:pPr>
        <w:spacing w:before="0" w:after="0"/>
        <w:jc w:val="both"/>
        <w:rPr>
          <w:b w:val="0"/>
          <w:color w:val="0033CC"/>
          <w:sz w:val="20"/>
        </w:rPr>
      </w:pPr>
    </w:p>
    <w:p w:rsidR="002704E3" w:rsidRPr="006A063F" w:rsidRDefault="002704E3" w:rsidP="002704E3">
      <w:pPr>
        <w:spacing w:before="0" w:after="0"/>
        <w:jc w:val="both"/>
        <w:rPr>
          <w:color w:val="0033CC"/>
          <w:sz w:val="20"/>
        </w:rPr>
      </w:pPr>
      <w:r w:rsidRPr="006A063F">
        <w:rPr>
          <w:color w:val="0033CC"/>
          <w:sz w:val="20"/>
        </w:rPr>
        <w:t>Zmeny</w:t>
      </w:r>
    </w:p>
    <w:p w:rsidR="00647500" w:rsidRPr="006A063F" w:rsidRDefault="00647500" w:rsidP="002704E3">
      <w:pPr>
        <w:spacing w:before="0" w:after="0"/>
        <w:jc w:val="both"/>
        <w:rPr>
          <w:color w:val="0033CC"/>
          <w:sz w:val="20"/>
        </w:rPr>
      </w:pPr>
    </w:p>
    <w:p w:rsidR="009A09EE" w:rsidRPr="006A063F" w:rsidRDefault="00B2311E" w:rsidP="002704E3">
      <w:pPr>
        <w:spacing w:before="0" w:after="0"/>
        <w:jc w:val="both"/>
        <w:rPr>
          <w:b w:val="0"/>
          <w:color w:val="0033CC"/>
          <w:sz w:val="20"/>
        </w:rPr>
      </w:pPr>
      <w:r w:rsidRPr="006A063F">
        <w:rPr>
          <w:b w:val="0"/>
          <w:color w:val="0033CC"/>
          <w:sz w:val="20"/>
        </w:rPr>
        <w:t>V programe INTERREG A nebudú žiadne výrazné zmeny</w:t>
      </w:r>
      <w:r w:rsidR="009A09EE" w:rsidRPr="006A063F">
        <w:rPr>
          <w:b w:val="0"/>
          <w:color w:val="0033CC"/>
          <w:sz w:val="20"/>
        </w:rPr>
        <w:t xml:space="preserve">. Subjekty na Slovensku sa budú môcť zapojiť do programov cezhraničnej spolupráce </w:t>
      </w:r>
      <w:hyperlink r:id="rId9" w:history="1">
        <w:r w:rsidR="009A09EE" w:rsidRPr="006A063F">
          <w:rPr>
            <w:rStyle w:val="Hypertextovprepojenie"/>
            <w:b w:val="0"/>
            <w:color w:val="0033CC"/>
            <w:sz w:val="20"/>
          </w:rPr>
          <w:t xml:space="preserve">SK-CZ, </w:t>
        </w:r>
        <w:r w:rsidR="009A09EE" w:rsidRPr="006A063F">
          <w:rPr>
            <w:rStyle w:val="Hypertextovprepojenie"/>
            <w:b w:val="0"/>
            <w:color w:val="0033CC"/>
            <w:sz w:val="20"/>
          </w:rPr>
          <w:t>S</w:t>
        </w:r>
        <w:r w:rsidR="009A09EE" w:rsidRPr="006A063F">
          <w:rPr>
            <w:rStyle w:val="Hypertextovprepojenie"/>
            <w:b w:val="0"/>
            <w:color w:val="0033CC"/>
            <w:sz w:val="20"/>
          </w:rPr>
          <w:t>K-HU, SK-PL</w:t>
        </w:r>
        <w:r w:rsidR="002C08AA" w:rsidRPr="006A063F">
          <w:rPr>
            <w:rStyle w:val="Hypertextovprepojenie"/>
            <w:b w:val="0"/>
            <w:color w:val="0033CC"/>
            <w:sz w:val="20"/>
          </w:rPr>
          <w:t xml:space="preserve">, </w:t>
        </w:r>
        <w:r w:rsidR="009A09EE" w:rsidRPr="006A063F">
          <w:rPr>
            <w:rStyle w:val="Hypertextovprepojenie"/>
            <w:b w:val="0"/>
            <w:color w:val="0033CC"/>
            <w:sz w:val="20"/>
          </w:rPr>
          <w:t>SK-AT</w:t>
        </w:r>
      </w:hyperlink>
      <w:r w:rsidR="009A09EE" w:rsidRPr="006A063F">
        <w:rPr>
          <w:b w:val="0"/>
          <w:color w:val="0033CC"/>
          <w:sz w:val="20"/>
        </w:rPr>
        <w:t xml:space="preserve">. </w:t>
      </w:r>
    </w:p>
    <w:p w:rsidR="009A09EE" w:rsidRPr="006A063F" w:rsidRDefault="009A09EE" w:rsidP="002704E3">
      <w:pPr>
        <w:spacing w:before="0" w:after="0"/>
        <w:jc w:val="both"/>
        <w:rPr>
          <w:b w:val="0"/>
          <w:color w:val="0033CC"/>
          <w:sz w:val="20"/>
        </w:rPr>
      </w:pPr>
    </w:p>
    <w:p w:rsidR="00B2311E" w:rsidRPr="006A063F" w:rsidRDefault="009A09EE" w:rsidP="002704E3">
      <w:pPr>
        <w:spacing w:before="0" w:after="0"/>
        <w:jc w:val="both"/>
        <w:rPr>
          <w:b w:val="0"/>
          <w:color w:val="0033CC"/>
          <w:sz w:val="20"/>
        </w:rPr>
      </w:pPr>
      <w:r w:rsidRPr="006A063F">
        <w:rPr>
          <w:b w:val="0"/>
          <w:color w:val="0033CC"/>
          <w:sz w:val="20"/>
        </w:rPr>
        <w:t>Subjekty z Českej republiky budú môcť využiť programy cezhraničnej spolupráce CZ-</w:t>
      </w:r>
      <w:r w:rsidR="00DF2E9A" w:rsidRPr="006A063F">
        <w:rPr>
          <w:b w:val="0"/>
          <w:color w:val="0033CC"/>
          <w:sz w:val="20"/>
        </w:rPr>
        <w:t>AT (Rakúsko), CZ-PL, CZ-DE Bavorsko, CZ-DE Sasko.</w:t>
      </w:r>
    </w:p>
    <w:p w:rsidR="00B2311E" w:rsidRPr="006A063F" w:rsidRDefault="00B2311E" w:rsidP="002704E3">
      <w:pPr>
        <w:spacing w:before="0" w:after="0"/>
        <w:jc w:val="both"/>
        <w:rPr>
          <w:color w:val="0033CC"/>
          <w:sz w:val="20"/>
        </w:rPr>
      </w:pPr>
    </w:p>
    <w:p w:rsidR="002704E3" w:rsidRPr="006A063F" w:rsidRDefault="002704E3" w:rsidP="002704E3">
      <w:pPr>
        <w:spacing w:before="0" w:after="0"/>
        <w:jc w:val="both"/>
        <w:rPr>
          <w:b w:val="0"/>
          <w:color w:val="0033CC"/>
          <w:sz w:val="20"/>
        </w:rPr>
      </w:pPr>
      <w:r w:rsidRPr="006A063F">
        <w:rPr>
          <w:b w:val="0"/>
          <w:color w:val="0033CC"/>
          <w:sz w:val="20"/>
        </w:rPr>
        <w:t>Oproti predchádzajúcemu obdobiu v rámci programov INTERREG B nastanú niektoré zmeny:</w:t>
      </w:r>
    </w:p>
    <w:p w:rsidR="002704E3" w:rsidRPr="006A063F" w:rsidRDefault="002704E3" w:rsidP="002704E3">
      <w:pPr>
        <w:spacing w:before="0" w:after="0"/>
        <w:jc w:val="both"/>
        <w:rPr>
          <w:b w:val="0"/>
          <w:color w:val="0033CC"/>
          <w:sz w:val="20"/>
        </w:rPr>
      </w:pPr>
      <w:r w:rsidRPr="006A063F">
        <w:rPr>
          <w:b w:val="0"/>
          <w:color w:val="0033CC"/>
          <w:sz w:val="20"/>
        </w:rPr>
        <w:t xml:space="preserve">- operačný program Juhovýchodná Európa sa zmení na Operačný program Dunajský región a obsiahne nové oblasti: vybrané regióny Nemecka (Bavorsko, </w:t>
      </w:r>
      <w:proofErr w:type="spellStart"/>
      <w:r w:rsidRPr="006A063F">
        <w:rPr>
          <w:b w:val="0"/>
          <w:color w:val="0033CC"/>
          <w:sz w:val="20"/>
        </w:rPr>
        <w:t>Baden-Wurttemberg</w:t>
      </w:r>
      <w:proofErr w:type="spellEnd"/>
      <w:r w:rsidRPr="006A063F">
        <w:rPr>
          <w:b w:val="0"/>
          <w:color w:val="0033CC"/>
          <w:sz w:val="20"/>
        </w:rPr>
        <w:t>) a Českú Republiku.</w:t>
      </w:r>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b w:val="0"/>
          <w:color w:val="0033CC"/>
          <w:sz w:val="20"/>
        </w:rPr>
        <w:t>- ostatné regióny z pôvodného operačného programu Juhovýchodná Európa budú súčasťou nového operačného programu Juhovýchodná Brána (</w:t>
      </w:r>
      <w:r w:rsidRPr="006A063F">
        <w:rPr>
          <w:rFonts w:eastAsia="Times New Roman" w:cs="Tahoma"/>
          <w:b w:val="0"/>
          <w:color w:val="0033CC"/>
          <w:sz w:val="18"/>
          <w:szCs w:val="18"/>
          <w:lang w:eastAsia="sk-SK"/>
        </w:rPr>
        <w:t>Rakúsko, Cyprus, Grécko, Taliansko, Malta, Slovinsko, Chorvátsko, Macedónsko, Albánsko, Bosna a Hercegovina, Čierna Hora, Srbsko, Bulharsko, Maďarsko a Rumunsko)</w:t>
      </w:r>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rFonts w:eastAsia="Times New Roman" w:cs="Tahoma"/>
          <w:b w:val="0"/>
          <w:color w:val="0033CC"/>
          <w:sz w:val="18"/>
          <w:szCs w:val="18"/>
          <w:lang w:eastAsia="sk-SK"/>
        </w:rPr>
        <w:t>- ostatné operačné programy zostanú bez zmeny</w:t>
      </w:r>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rFonts w:eastAsia="Times New Roman" w:cs="Tahoma"/>
          <w:b w:val="0"/>
          <w:color w:val="0033CC"/>
          <w:sz w:val="18"/>
          <w:szCs w:val="18"/>
          <w:lang w:eastAsia="sk-SK"/>
        </w:rPr>
        <w:t xml:space="preserve">- veľkou zmenou je aj zjednotenie pravidiel v rámci všetkých podprogramov </w:t>
      </w:r>
    </w:p>
    <w:p w:rsidR="00647500" w:rsidRPr="006A063F" w:rsidRDefault="00647500" w:rsidP="002704E3">
      <w:pPr>
        <w:shd w:val="clear" w:color="auto" w:fill="FFFFFF"/>
        <w:spacing w:before="0" w:after="0"/>
        <w:jc w:val="both"/>
        <w:rPr>
          <w:rFonts w:eastAsia="Times New Roman" w:cs="Tahoma"/>
          <w:b w:val="0"/>
          <w:color w:val="0033CC"/>
          <w:sz w:val="18"/>
          <w:szCs w:val="18"/>
          <w:lang w:eastAsia="sk-SK"/>
        </w:rPr>
      </w:pPr>
    </w:p>
    <w:p w:rsidR="00647500" w:rsidRPr="006A063F" w:rsidRDefault="00647500" w:rsidP="002704E3">
      <w:pPr>
        <w:shd w:val="clear" w:color="auto" w:fill="FFFFFF"/>
        <w:spacing w:before="0" w:after="0"/>
        <w:jc w:val="both"/>
        <w:rPr>
          <w:rFonts w:eastAsia="Times New Roman" w:cs="Tahoma"/>
          <w:b w:val="0"/>
          <w:color w:val="0033CC"/>
          <w:sz w:val="18"/>
          <w:szCs w:val="18"/>
          <w:lang w:eastAsia="sk-SK"/>
        </w:rPr>
      </w:pPr>
    </w:p>
    <w:p w:rsidR="002704E3" w:rsidRPr="006A063F" w:rsidRDefault="002704E3" w:rsidP="002704E3">
      <w:pPr>
        <w:shd w:val="clear" w:color="auto" w:fill="FFFFFF"/>
        <w:spacing w:before="0" w:after="0"/>
        <w:jc w:val="both"/>
        <w:rPr>
          <w:rFonts w:eastAsia="Times New Roman" w:cs="Tahoma"/>
          <w:color w:val="0033CC"/>
          <w:sz w:val="18"/>
          <w:szCs w:val="18"/>
          <w:lang w:eastAsia="sk-SK"/>
        </w:rPr>
      </w:pPr>
      <w:r w:rsidRPr="006A063F">
        <w:rPr>
          <w:rFonts w:eastAsia="Times New Roman" w:cs="Tahoma"/>
          <w:color w:val="0033CC"/>
          <w:sz w:val="18"/>
          <w:szCs w:val="18"/>
          <w:lang w:eastAsia="sk-SK"/>
        </w:rPr>
        <w:t>Celkom teda INTERREG B bude zahŕňať 13 operačných programov:</w:t>
      </w:r>
    </w:p>
    <w:p w:rsidR="00647500" w:rsidRPr="006A063F" w:rsidRDefault="00647500" w:rsidP="002704E3">
      <w:pPr>
        <w:shd w:val="clear" w:color="auto" w:fill="FFFFFF"/>
        <w:spacing w:before="0" w:after="0"/>
        <w:jc w:val="both"/>
        <w:rPr>
          <w:rFonts w:eastAsia="Times New Roman" w:cs="Tahoma"/>
          <w:color w:val="0033CC"/>
          <w:sz w:val="18"/>
          <w:szCs w:val="18"/>
          <w:lang w:eastAsia="sk-SK"/>
        </w:rPr>
      </w:pPr>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rFonts w:eastAsia="Times New Roman" w:cs="Tahoma"/>
          <w:b w:val="0"/>
          <w:color w:val="0033CC"/>
          <w:sz w:val="18"/>
          <w:szCs w:val="18"/>
          <w:lang w:eastAsia="sk-SK"/>
        </w:rPr>
        <w:t xml:space="preserve">- </w:t>
      </w:r>
      <w:hyperlink r:id="rId10" w:history="1">
        <w:r w:rsidRPr="006A063F">
          <w:rPr>
            <w:rStyle w:val="Hypertextovprepojenie"/>
            <w:rFonts w:eastAsia="Times New Roman" w:cs="Tahoma"/>
            <w:b w:val="0"/>
            <w:color w:val="0033CC"/>
            <w:sz w:val="18"/>
            <w:szCs w:val="18"/>
            <w:lang w:eastAsia="sk-SK"/>
          </w:rPr>
          <w:t>Operačný program Dunajský región</w:t>
        </w:r>
      </w:hyperlink>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rFonts w:eastAsia="Times New Roman" w:cs="Tahoma"/>
          <w:b w:val="0"/>
          <w:color w:val="0033CC"/>
          <w:sz w:val="18"/>
          <w:szCs w:val="18"/>
          <w:lang w:eastAsia="sk-SK"/>
        </w:rPr>
        <w:t xml:space="preserve">- </w:t>
      </w:r>
      <w:hyperlink r:id="rId11" w:history="1">
        <w:r w:rsidRPr="006A063F">
          <w:rPr>
            <w:rStyle w:val="Hypertextovprepojenie"/>
            <w:rFonts w:eastAsia="Times New Roman" w:cs="Tahoma"/>
            <w:b w:val="0"/>
            <w:color w:val="0033CC"/>
            <w:sz w:val="18"/>
            <w:szCs w:val="18"/>
            <w:lang w:eastAsia="sk-SK"/>
          </w:rPr>
          <w:t>Operačný program Baltické more</w:t>
        </w:r>
      </w:hyperlink>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rFonts w:eastAsia="Times New Roman" w:cs="Tahoma"/>
          <w:b w:val="0"/>
          <w:color w:val="0033CC"/>
          <w:sz w:val="18"/>
          <w:szCs w:val="18"/>
          <w:lang w:eastAsia="sk-SK"/>
        </w:rPr>
        <w:t xml:space="preserve">- </w:t>
      </w:r>
      <w:hyperlink r:id="rId12" w:history="1">
        <w:r w:rsidRPr="006A063F">
          <w:rPr>
            <w:rStyle w:val="Hypertextovprepojenie"/>
            <w:rFonts w:eastAsia="Times New Roman" w:cs="Tahoma"/>
            <w:b w:val="0"/>
            <w:color w:val="0033CC"/>
            <w:sz w:val="18"/>
            <w:szCs w:val="18"/>
            <w:lang w:eastAsia="sk-SK"/>
          </w:rPr>
          <w:t>Operačný program Stredná Európa</w:t>
        </w:r>
      </w:hyperlink>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rFonts w:eastAsia="Times New Roman" w:cs="Tahoma"/>
          <w:b w:val="0"/>
          <w:color w:val="0033CC"/>
          <w:sz w:val="18"/>
          <w:szCs w:val="18"/>
          <w:lang w:eastAsia="sk-SK"/>
        </w:rPr>
        <w:t xml:space="preserve">- </w:t>
      </w:r>
      <w:hyperlink r:id="rId13" w:history="1">
        <w:r w:rsidRPr="006A063F">
          <w:rPr>
            <w:rStyle w:val="Hypertextovprepojenie"/>
            <w:rFonts w:eastAsia="Times New Roman" w:cs="Tahoma"/>
            <w:b w:val="0"/>
            <w:color w:val="0033CC"/>
            <w:sz w:val="18"/>
            <w:szCs w:val="18"/>
            <w:lang w:eastAsia="sk-SK"/>
          </w:rPr>
          <w:t>Operačný program Alpský priestor</w:t>
        </w:r>
      </w:hyperlink>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rFonts w:eastAsia="Times New Roman" w:cs="Tahoma"/>
          <w:b w:val="0"/>
          <w:color w:val="0033CC"/>
          <w:sz w:val="18"/>
          <w:szCs w:val="18"/>
          <w:lang w:eastAsia="sk-SK"/>
        </w:rPr>
        <w:t xml:space="preserve">- </w:t>
      </w:r>
      <w:hyperlink r:id="rId14" w:history="1">
        <w:r w:rsidRPr="006A063F">
          <w:rPr>
            <w:rStyle w:val="Hypertextovprepojenie"/>
            <w:rFonts w:eastAsia="Times New Roman" w:cs="Tahoma"/>
            <w:b w:val="0"/>
            <w:color w:val="0033CC"/>
            <w:sz w:val="18"/>
            <w:szCs w:val="18"/>
            <w:lang w:eastAsia="sk-SK"/>
          </w:rPr>
          <w:t>Operačný program Juhovýchodná brána</w:t>
        </w:r>
      </w:hyperlink>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rFonts w:eastAsia="Times New Roman" w:cs="Tahoma"/>
          <w:b w:val="0"/>
          <w:color w:val="0033CC"/>
          <w:sz w:val="18"/>
          <w:szCs w:val="18"/>
          <w:lang w:eastAsia="sk-SK"/>
        </w:rPr>
        <w:t>- Operačný program Severské územie</w:t>
      </w:r>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rFonts w:eastAsia="Times New Roman" w:cs="Tahoma"/>
          <w:b w:val="0"/>
          <w:color w:val="0033CC"/>
          <w:sz w:val="18"/>
          <w:szCs w:val="18"/>
          <w:lang w:eastAsia="sk-SK"/>
        </w:rPr>
        <w:t xml:space="preserve">- </w:t>
      </w:r>
      <w:hyperlink r:id="rId15" w:history="1">
        <w:r w:rsidRPr="006A063F">
          <w:rPr>
            <w:rStyle w:val="Hypertextovprepojenie"/>
            <w:rFonts w:eastAsia="Times New Roman" w:cs="Tahoma"/>
            <w:b w:val="0"/>
            <w:color w:val="0033CC"/>
            <w:sz w:val="18"/>
            <w:szCs w:val="18"/>
            <w:lang w:eastAsia="sk-SK"/>
          </w:rPr>
          <w:t>Operačný program Severozápadná Európa</w:t>
        </w:r>
      </w:hyperlink>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rFonts w:eastAsia="Times New Roman" w:cs="Tahoma"/>
          <w:b w:val="0"/>
          <w:color w:val="0033CC"/>
          <w:sz w:val="18"/>
          <w:szCs w:val="18"/>
          <w:lang w:eastAsia="sk-SK"/>
        </w:rPr>
        <w:t>- Operačný program Severné More</w:t>
      </w:r>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rFonts w:eastAsia="Times New Roman" w:cs="Tahoma"/>
          <w:b w:val="0"/>
          <w:color w:val="0033CC"/>
          <w:sz w:val="18"/>
          <w:szCs w:val="18"/>
          <w:lang w:eastAsia="sk-SK"/>
        </w:rPr>
        <w:t>- Operačný program Stredozemie</w:t>
      </w:r>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rFonts w:eastAsia="Times New Roman" w:cs="Tahoma"/>
          <w:b w:val="0"/>
          <w:color w:val="0033CC"/>
          <w:sz w:val="18"/>
          <w:szCs w:val="18"/>
          <w:lang w:eastAsia="sk-SK"/>
        </w:rPr>
        <w:t>- Operačný program Juhozápadná Európa</w:t>
      </w:r>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rFonts w:eastAsia="Times New Roman" w:cs="Tahoma"/>
          <w:b w:val="0"/>
          <w:color w:val="0033CC"/>
          <w:sz w:val="18"/>
          <w:szCs w:val="18"/>
          <w:lang w:eastAsia="sk-SK"/>
        </w:rPr>
        <w:t xml:space="preserve">- Operačný program </w:t>
      </w:r>
      <w:proofErr w:type="spellStart"/>
      <w:r w:rsidRPr="006A063F">
        <w:rPr>
          <w:rFonts w:eastAsia="Times New Roman" w:cs="Tahoma"/>
          <w:b w:val="0"/>
          <w:color w:val="0033CC"/>
          <w:sz w:val="18"/>
          <w:szCs w:val="18"/>
          <w:lang w:eastAsia="sk-SK"/>
        </w:rPr>
        <w:t>Makronézia</w:t>
      </w:r>
      <w:proofErr w:type="spellEnd"/>
    </w:p>
    <w:p w:rsidR="002704E3" w:rsidRPr="006A063F" w:rsidRDefault="002704E3" w:rsidP="002704E3">
      <w:pPr>
        <w:shd w:val="clear" w:color="auto" w:fill="FFFFFF"/>
        <w:spacing w:before="0" w:after="0"/>
        <w:jc w:val="both"/>
        <w:rPr>
          <w:rFonts w:eastAsia="Times New Roman" w:cs="Tahoma"/>
          <w:b w:val="0"/>
          <w:color w:val="0033CC"/>
          <w:sz w:val="18"/>
          <w:szCs w:val="18"/>
          <w:lang w:eastAsia="sk-SK"/>
        </w:rPr>
      </w:pPr>
      <w:r w:rsidRPr="006A063F">
        <w:rPr>
          <w:rFonts w:eastAsia="Times New Roman" w:cs="Tahoma"/>
          <w:b w:val="0"/>
          <w:color w:val="0033CC"/>
          <w:sz w:val="18"/>
          <w:szCs w:val="18"/>
          <w:lang w:eastAsia="sk-SK"/>
        </w:rPr>
        <w:t>- Operačný program Indický oceán</w:t>
      </w:r>
    </w:p>
    <w:p w:rsidR="002704E3" w:rsidRPr="006A063F" w:rsidRDefault="002704E3" w:rsidP="002704E3">
      <w:pPr>
        <w:shd w:val="clear" w:color="auto" w:fill="FFFFFF"/>
        <w:spacing w:before="0" w:after="0"/>
        <w:jc w:val="both"/>
        <w:rPr>
          <w:b w:val="0"/>
          <w:color w:val="0033CC"/>
          <w:sz w:val="20"/>
        </w:rPr>
      </w:pPr>
      <w:r w:rsidRPr="006A063F">
        <w:rPr>
          <w:rFonts w:eastAsia="Times New Roman" w:cs="Tahoma"/>
          <w:b w:val="0"/>
          <w:color w:val="0033CC"/>
          <w:sz w:val="18"/>
          <w:szCs w:val="18"/>
          <w:lang w:eastAsia="sk-SK"/>
        </w:rPr>
        <w:t>- Operačný program Karibská oblasť</w:t>
      </w:r>
    </w:p>
    <w:p w:rsidR="002704E3" w:rsidRPr="006A063F" w:rsidRDefault="002704E3" w:rsidP="002704E3">
      <w:pPr>
        <w:spacing w:before="0" w:after="0"/>
        <w:jc w:val="both"/>
        <w:rPr>
          <w:b w:val="0"/>
          <w:color w:val="0033CC"/>
          <w:sz w:val="20"/>
        </w:rPr>
      </w:pPr>
    </w:p>
    <w:p w:rsidR="006A063F" w:rsidRDefault="006A063F" w:rsidP="002704E3">
      <w:pPr>
        <w:spacing w:before="0" w:after="0"/>
        <w:jc w:val="both"/>
        <w:rPr>
          <w:b w:val="0"/>
          <w:color w:val="0033CC"/>
          <w:sz w:val="20"/>
        </w:rPr>
      </w:pPr>
    </w:p>
    <w:p w:rsidR="006A063F" w:rsidRDefault="006A063F" w:rsidP="002704E3">
      <w:pPr>
        <w:spacing w:before="0" w:after="0"/>
        <w:jc w:val="both"/>
        <w:rPr>
          <w:b w:val="0"/>
          <w:color w:val="0033CC"/>
          <w:sz w:val="20"/>
        </w:rPr>
      </w:pPr>
    </w:p>
    <w:p w:rsidR="006A063F" w:rsidRDefault="006A063F" w:rsidP="002704E3">
      <w:pPr>
        <w:spacing w:before="0" w:after="0"/>
        <w:jc w:val="both"/>
        <w:rPr>
          <w:b w:val="0"/>
          <w:color w:val="0033CC"/>
          <w:sz w:val="20"/>
        </w:rPr>
      </w:pPr>
    </w:p>
    <w:p w:rsidR="006A063F" w:rsidRDefault="006A063F" w:rsidP="002704E3">
      <w:pPr>
        <w:spacing w:before="0" w:after="0"/>
        <w:jc w:val="both"/>
        <w:rPr>
          <w:b w:val="0"/>
          <w:color w:val="0033CC"/>
          <w:sz w:val="20"/>
        </w:rPr>
      </w:pPr>
    </w:p>
    <w:p w:rsidR="006A063F" w:rsidRDefault="006A063F" w:rsidP="002704E3">
      <w:pPr>
        <w:spacing w:before="0" w:after="0"/>
        <w:jc w:val="both"/>
        <w:rPr>
          <w:b w:val="0"/>
          <w:color w:val="0033CC"/>
          <w:sz w:val="20"/>
        </w:rPr>
      </w:pPr>
    </w:p>
    <w:p w:rsidR="002704E3" w:rsidRPr="006A063F" w:rsidRDefault="002704E3" w:rsidP="002704E3">
      <w:pPr>
        <w:spacing w:before="0" w:after="0"/>
        <w:jc w:val="both"/>
        <w:rPr>
          <w:b w:val="0"/>
          <w:color w:val="0033CC"/>
          <w:sz w:val="20"/>
        </w:rPr>
      </w:pPr>
      <w:r w:rsidRPr="006A063F">
        <w:rPr>
          <w:b w:val="0"/>
          <w:color w:val="0033CC"/>
          <w:sz w:val="20"/>
        </w:rPr>
        <w:t>Návrhy programov INTERREG A, B a C by mali byť známe do konca roka 2013. Prvé výzvy sa očakávajú začiatkom roka 2014 (s výnimkou nového operačného programu Dunajský región, kde je možné očakávať prvú výzvu až koncom roka 2014).</w:t>
      </w:r>
    </w:p>
    <w:p w:rsidR="002704E3" w:rsidRPr="006A063F" w:rsidRDefault="002704E3" w:rsidP="002704E3">
      <w:pPr>
        <w:spacing w:before="0" w:after="0"/>
        <w:rPr>
          <w:b w:val="0"/>
          <w:color w:val="0033CC"/>
          <w:sz w:val="20"/>
        </w:rPr>
      </w:pPr>
    </w:p>
    <w:p w:rsidR="002704E3" w:rsidRPr="006A063F" w:rsidRDefault="002704E3" w:rsidP="002704E3">
      <w:pPr>
        <w:spacing w:before="0" w:after="0"/>
        <w:jc w:val="both"/>
        <w:rPr>
          <w:b w:val="0"/>
          <w:color w:val="0033CC"/>
          <w:sz w:val="20"/>
        </w:rPr>
      </w:pPr>
      <w:r w:rsidRPr="006A063F">
        <w:rPr>
          <w:color w:val="0033CC"/>
          <w:sz w:val="20"/>
        </w:rPr>
        <w:t>V rámci programu medziregionálnej spolupráce INTERREG VC</w:t>
      </w:r>
      <w:r w:rsidRPr="006A063F">
        <w:rPr>
          <w:b w:val="0"/>
          <w:color w:val="0033CC"/>
          <w:sz w:val="20"/>
        </w:rPr>
        <w:t xml:space="preserve"> boli identifikované tematické ciele - posilnenie výskumu, technologického rozvoja a inovácií, posilnenie konkurencieschopnosti MSP, podpora prechodu na nízkouhlíkové hospodárstvo vo všetkých sektoroch a ochrana životného prostredia a podpora efektívneho využívania zdrojov. Synergia s hlavnými programami by sa mala dosiahnuť aj prostredníctvom akčných plánov, ktoré budú povinným výstupom každého zapojeného regiónu a ktorých implementácia sa bude monitorovať na úrovni programu. INTERREG VC bude rovnako spolupracovať s ostatnými programami EÚ, predovšetkým s programom INTERACT, a to hlavne v oblasti zefektívnenia implementácie programu INTERREG VC a kapitalizácie a prenosu získaných poznatkov do hlavných programov.</w:t>
      </w:r>
    </w:p>
    <w:p w:rsidR="0095065F" w:rsidRPr="006A063F" w:rsidRDefault="0095065F" w:rsidP="0095065F">
      <w:pPr>
        <w:spacing w:before="0" w:after="0"/>
        <w:rPr>
          <w:color w:val="0033CC"/>
          <w:sz w:val="20"/>
        </w:rPr>
      </w:pPr>
    </w:p>
    <w:p w:rsidR="00563B10" w:rsidRPr="006A063F" w:rsidRDefault="00563B10" w:rsidP="0095065F">
      <w:pPr>
        <w:spacing w:before="0" w:after="0"/>
        <w:rPr>
          <w:color w:val="0033CC"/>
          <w:sz w:val="20"/>
        </w:rPr>
      </w:pPr>
    </w:p>
    <w:p w:rsidR="00150353" w:rsidRPr="006A063F" w:rsidRDefault="00E169A8" w:rsidP="001F4AB6">
      <w:pPr>
        <w:spacing w:before="0" w:after="0" w:line="276" w:lineRule="auto"/>
        <w:rPr>
          <w:rStyle w:val="Hypertextovprepojenie"/>
          <w:color w:val="0033CC"/>
          <w:sz w:val="16"/>
          <w:szCs w:val="16"/>
        </w:rPr>
      </w:pPr>
      <w:r w:rsidRPr="006A063F">
        <w:rPr>
          <w:color w:val="0033CC"/>
          <w:sz w:val="16"/>
          <w:szCs w:val="16"/>
        </w:rPr>
        <w:t xml:space="preserve">verejne sprístupnené dielo MEDIA COELI </w:t>
      </w:r>
      <w:r w:rsidRPr="006A063F">
        <w:rPr>
          <w:color w:val="0033CC"/>
          <w:sz w:val="16"/>
          <w:szCs w:val="16"/>
          <w:vertAlign w:val="superscript"/>
        </w:rPr>
        <w:t>®</w:t>
      </w:r>
      <w:r w:rsidRPr="006A063F">
        <w:rPr>
          <w:color w:val="0033CC"/>
          <w:sz w:val="16"/>
          <w:szCs w:val="16"/>
        </w:rPr>
        <w:t xml:space="preserve"> podmienky: </w:t>
      </w:r>
      <w:hyperlink r:id="rId16" w:history="1">
        <w:r w:rsidR="00AE59CA" w:rsidRPr="006A063F">
          <w:rPr>
            <w:rStyle w:val="Hypertextovprepojenie"/>
            <w:color w:val="0033CC"/>
            <w:sz w:val="16"/>
            <w:szCs w:val="16"/>
          </w:rPr>
          <w:t>www.mediacoeli.sk</w:t>
        </w:r>
      </w:hyperlink>
    </w:p>
    <w:p w:rsidR="001F4AB6" w:rsidRPr="006A063F" w:rsidRDefault="001F4AB6" w:rsidP="001F4AB6">
      <w:pPr>
        <w:spacing w:before="0" w:after="0" w:line="276" w:lineRule="auto"/>
        <w:rPr>
          <w:color w:val="0033CC"/>
          <w:sz w:val="16"/>
          <w:szCs w:val="16"/>
        </w:rPr>
      </w:pPr>
    </w:p>
    <w:sdt>
      <w:sdtPr>
        <w:rPr>
          <w:color w:val="0033CC"/>
          <w:sz w:val="16"/>
          <w:szCs w:val="16"/>
        </w:rPr>
        <w:id w:val="1950342598"/>
        <w:placeholder>
          <w:docPart w:val="DefaultPlaceholder_1082065158"/>
        </w:placeholder>
      </w:sdtPr>
      <w:sdtEndPr/>
      <w:sdtContent>
        <w:bookmarkStart w:id="0" w:name="_GoBack" w:displacedByCustomXml="prev"/>
        <w:p w:rsidR="000F69FA" w:rsidRPr="006A063F" w:rsidRDefault="000F69FA" w:rsidP="001F4AB6">
          <w:pPr>
            <w:spacing w:before="0" w:after="0" w:line="276" w:lineRule="auto"/>
            <w:rPr>
              <w:color w:val="0033CC"/>
              <w:sz w:val="16"/>
              <w:szCs w:val="16"/>
            </w:rPr>
          </w:pPr>
          <w:r w:rsidRPr="006A063F">
            <w:rPr>
              <w:color w:val="0033CC"/>
              <w:sz w:val="16"/>
              <w:szCs w:val="16"/>
            </w:rPr>
            <w:t xml:space="preserve">Váš konzultant: </w:t>
          </w:r>
        </w:p>
        <w:p w:rsidR="00495077" w:rsidRPr="006A063F" w:rsidRDefault="00495077" w:rsidP="001F4AB6">
          <w:pPr>
            <w:spacing w:before="0" w:after="0" w:line="276" w:lineRule="auto"/>
            <w:rPr>
              <w:color w:val="0033CC"/>
              <w:sz w:val="16"/>
              <w:szCs w:val="16"/>
            </w:rPr>
          </w:pPr>
        </w:p>
        <w:p w:rsidR="00093E63" w:rsidRPr="006A063F" w:rsidRDefault="00093E63" w:rsidP="001F4AB6">
          <w:pPr>
            <w:spacing w:before="0" w:after="0" w:line="276" w:lineRule="auto"/>
            <w:rPr>
              <w:color w:val="0033CC"/>
              <w:sz w:val="16"/>
              <w:szCs w:val="16"/>
            </w:rPr>
          </w:pPr>
        </w:p>
        <w:p w:rsidR="000F69FA" w:rsidRPr="006A063F" w:rsidRDefault="0093630A" w:rsidP="001F4AB6">
          <w:pPr>
            <w:spacing w:before="0" w:after="0" w:line="276" w:lineRule="auto"/>
            <w:rPr>
              <w:color w:val="0033CC"/>
              <w:sz w:val="16"/>
              <w:szCs w:val="16"/>
            </w:rPr>
          </w:pPr>
        </w:p>
        <w:bookmarkEnd w:id="0" w:displacedByCustomXml="next"/>
      </w:sdtContent>
    </w:sdt>
    <w:sectPr w:rsidR="000F69FA" w:rsidRPr="006A063F" w:rsidSect="006203D3">
      <w:headerReference w:type="default" r:id="rId17"/>
      <w:footerReference w:type="default" r:id="rId18"/>
      <w:pgSz w:w="11906" w:h="16838" w:code="9"/>
      <w:pgMar w:top="284" w:right="851" w:bottom="680" w:left="851" w:header="454"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0A" w:rsidRDefault="0093630A" w:rsidP="00F4420D">
      <w:pPr>
        <w:spacing w:after="0"/>
      </w:pPr>
      <w:r>
        <w:separator/>
      </w:r>
    </w:p>
  </w:endnote>
  <w:endnote w:type="continuationSeparator" w:id="0">
    <w:p w:rsidR="0093630A" w:rsidRDefault="0093630A" w:rsidP="00F44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4D" w:rsidRDefault="003A4705" w:rsidP="009A5A3B">
    <w:pPr>
      <w:pStyle w:val="Pta"/>
      <w:rPr>
        <w:b w:val="0"/>
        <w:color w:val="A6A6A6" w:themeColor="background1" w:themeShade="A6"/>
        <w:sz w:val="16"/>
        <w:szCs w:val="16"/>
      </w:rPr>
    </w:pPr>
    <w:r w:rsidRPr="009A5A3B">
      <w:rPr>
        <w:color w:val="A6A6A6" w:themeColor="background1" w:themeShade="A6"/>
        <w:sz w:val="16"/>
        <w:szCs w:val="16"/>
      </w:rPr>
      <w:t xml:space="preserve">MEDIA COELI </w:t>
    </w:r>
    <w:r w:rsidRPr="009A5A3B">
      <w:rPr>
        <w:color w:val="A6A6A6" w:themeColor="background1" w:themeShade="A6"/>
        <w:sz w:val="16"/>
        <w:szCs w:val="16"/>
        <w:vertAlign w:val="superscript"/>
      </w:rPr>
      <w:t>®</w:t>
    </w:r>
    <w:r w:rsidRPr="009A5A3B">
      <w:rPr>
        <w:color w:val="A6A6A6" w:themeColor="background1" w:themeShade="A6"/>
        <w:sz w:val="16"/>
        <w:szCs w:val="16"/>
      </w:rPr>
      <w:t xml:space="preserve"> </w:t>
    </w:r>
    <w:hyperlink r:id="rId1" w:history="1">
      <w:r w:rsidRPr="009A5A3B">
        <w:rPr>
          <w:rStyle w:val="Hypertextovprepojenie"/>
          <w:color w:val="A6A6A6" w:themeColor="background1" w:themeShade="A6"/>
          <w:sz w:val="16"/>
          <w:szCs w:val="16"/>
          <w:u w:val="none"/>
        </w:rPr>
        <w:t>www.mediacoeli.sk</w:t>
      </w:r>
    </w:hyperlink>
    <w:r w:rsidRPr="009A5A3B">
      <w:rPr>
        <w:color w:val="A6A6A6" w:themeColor="background1" w:themeShade="A6"/>
        <w:sz w:val="16"/>
        <w:szCs w:val="16"/>
      </w:rPr>
      <w:t xml:space="preserve">                                                                                                       Strana </w:t>
    </w:r>
    <w:r w:rsidRPr="009A5A3B">
      <w:rPr>
        <w:b w:val="0"/>
        <w:color w:val="A6A6A6" w:themeColor="background1" w:themeShade="A6"/>
        <w:sz w:val="16"/>
        <w:szCs w:val="16"/>
      </w:rPr>
      <w:fldChar w:fldCharType="begin"/>
    </w:r>
    <w:r w:rsidRPr="009A5A3B">
      <w:rPr>
        <w:color w:val="A6A6A6" w:themeColor="background1" w:themeShade="A6"/>
        <w:sz w:val="16"/>
        <w:szCs w:val="16"/>
      </w:rPr>
      <w:instrText>PAGE  \* Arabic  \* MERGEFORMAT</w:instrText>
    </w:r>
    <w:r w:rsidRPr="009A5A3B">
      <w:rPr>
        <w:b w:val="0"/>
        <w:color w:val="A6A6A6" w:themeColor="background1" w:themeShade="A6"/>
        <w:sz w:val="16"/>
        <w:szCs w:val="16"/>
      </w:rPr>
      <w:fldChar w:fldCharType="separate"/>
    </w:r>
    <w:r w:rsidR="00FD5205" w:rsidRPr="00FD5205">
      <w:rPr>
        <w:b w:val="0"/>
        <w:noProof/>
        <w:color w:val="A6A6A6" w:themeColor="background1" w:themeShade="A6"/>
        <w:sz w:val="16"/>
        <w:szCs w:val="16"/>
      </w:rPr>
      <w:t>3</w:t>
    </w:r>
    <w:r w:rsidRPr="009A5A3B">
      <w:rPr>
        <w:b w:val="0"/>
        <w:color w:val="A6A6A6" w:themeColor="background1" w:themeShade="A6"/>
        <w:sz w:val="16"/>
        <w:szCs w:val="16"/>
      </w:rPr>
      <w:fldChar w:fldCharType="end"/>
    </w:r>
    <w:r w:rsidRPr="009A5A3B">
      <w:rPr>
        <w:color w:val="A6A6A6" w:themeColor="background1" w:themeShade="A6"/>
        <w:sz w:val="16"/>
        <w:szCs w:val="16"/>
      </w:rPr>
      <w:t xml:space="preserve"> z </w:t>
    </w:r>
    <w:r w:rsidRPr="009A5A3B">
      <w:rPr>
        <w:b w:val="0"/>
        <w:color w:val="A6A6A6" w:themeColor="background1" w:themeShade="A6"/>
        <w:sz w:val="16"/>
        <w:szCs w:val="16"/>
      </w:rPr>
      <w:fldChar w:fldCharType="begin"/>
    </w:r>
    <w:r w:rsidRPr="009A5A3B">
      <w:rPr>
        <w:color w:val="A6A6A6" w:themeColor="background1" w:themeShade="A6"/>
        <w:sz w:val="16"/>
        <w:szCs w:val="16"/>
      </w:rPr>
      <w:instrText>NUMPAGES  \* Arabic  \* MERGEFORMAT</w:instrText>
    </w:r>
    <w:r w:rsidRPr="009A5A3B">
      <w:rPr>
        <w:b w:val="0"/>
        <w:color w:val="A6A6A6" w:themeColor="background1" w:themeShade="A6"/>
        <w:sz w:val="16"/>
        <w:szCs w:val="16"/>
      </w:rPr>
      <w:fldChar w:fldCharType="separate"/>
    </w:r>
    <w:r w:rsidR="00FD5205" w:rsidRPr="00FD5205">
      <w:rPr>
        <w:b w:val="0"/>
        <w:noProof/>
        <w:color w:val="A6A6A6" w:themeColor="background1" w:themeShade="A6"/>
        <w:sz w:val="16"/>
        <w:szCs w:val="16"/>
      </w:rPr>
      <w:t>3</w:t>
    </w:r>
    <w:r w:rsidRPr="009A5A3B">
      <w:rPr>
        <w:b w:val="0"/>
        <w:color w:val="A6A6A6" w:themeColor="background1" w:themeShade="A6"/>
        <w:sz w:val="16"/>
        <w:szCs w:val="16"/>
      </w:rPr>
      <w:fldChar w:fldCharType="end"/>
    </w:r>
  </w:p>
  <w:p w:rsidR="00CF3C51" w:rsidRDefault="00CF3C51" w:rsidP="009A5A3B">
    <w:pPr>
      <w:pStyle w:val="Pta"/>
      <w:rPr>
        <w:b w:val="0"/>
        <w:color w:val="A6A6A6" w:themeColor="background1" w:themeShade="A6"/>
        <w:sz w:val="16"/>
        <w:szCs w:val="16"/>
      </w:rPr>
    </w:pPr>
  </w:p>
  <w:p w:rsidR="009A5A3B" w:rsidRPr="009A5A3B" w:rsidRDefault="009A5A3B" w:rsidP="009A5A3B">
    <w:pPr>
      <w:pStyle w:val="Pta"/>
      <w:spacing w:before="0" w:line="276" w:lineRule="auto"/>
      <w:rPr>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0A" w:rsidRDefault="0093630A" w:rsidP="00F4420D">
      <w:pPr>
        <w:spacing w:after="0"/>
      </w:pPr>
      <w:r>
        <w:separator/>
      </w:r>
    </w:p>
  </w:footnote>
  <w:footnote w:type="continuationSeparator" w:id="0">
    <w:p w:rsidR="0093630A" w:rsidRDefault="0093630A" w:rsidP="00F442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33" w:rsidRPr="00847C33" w:rsidRDefault="00847C33" w:rsidP="00847C33">
    <w:pPr>
      <w:spacing w:before="0" w:after="0" w:line="276" w:lineRule="auto"/>
      <w:ind w:left="708" w:firstLine="708"/>
      <w:jc w:val="right"/>
      <w:rPr>
        <w:color w:val="A6A6A6" w:themeColor="background1" w:themeShade="A6"/>
        <w:sz w:val="16"/>
        <w:szCs w:val="16"/>
      </w:rPr>
    </w:pPr>
    <w:r w:rsidRPr="00847C33">
      <w:rPr>
        <w:color w:val="A6A6A6" w:themeColor="background1" w:themeShade="A6"/>
        <w:sz w:val="16"/>
        <w:szCs w:val="16"/>
      </w:rPr>
      <w:t>Program INTERREG V 2014 – 2020 - všeobecne</w:t>
    </w:r>
  </w:p>
  <w:p w:rsidR="00F4420D" w:rsidRPr="00A36AFE" w:rsidRDefault="00A36AFE" w:rsidP="00A36AFE">
    <w:pPr>
      <w:spacing w:before="0" w:after="0" w:line="276" w:lineRule="auto"/>
      <w:ind w:left="708" w:firstLine="708"/>
      <w:jc w:val="right"/>
      <w:rPr>
        <w:color w:val="5C1E34" w:themeColor="accent1" w:themeShade="80"/>
        <w:sz w:val="16"/>
        <w:szCs w:val="16"/>
      </w:rPr>
    </w:pPr>
    <w:r w:rsidRPr="00A36AFE">
      <w:rPr>
        <w:color w:val="A6A6A6" w:themeColor="background1" w:themeShade="A6"/>
        <w:sz w:val="16"/>
        <w:szCs w:val="16"/>
      </w:rPr>
      <w:t xml:space="preserve">Informácie: Milena Mrvová - MEDIA COELI </w:t>
    </w:r>
    <w:r w:rsidRPr="00A36AFE">
      <w:rPr>
        <w:color w:val="A6A6A6" w:themeColor="background1" w:themeShade="A6"/>
        <w:sz w:val="16"/>
        <w:szCs w:val="16"/>
        <w:vertAlign w:val="superscript"/>
      </w:rPr>
      <w:t>®</w:t>
    </w:r>
    <w:r w:rsidRPr="00A36AFE">
      <w:rPr>
        <w:color w:val="A6A6A6" w:themeColor="background1" w:themeShade="A6"/>
        <w:sz w:val="16"/>
        <w:szCs w:val="16"/>
      </w:rPr>
      <w:t xml:space="preserve">, Pekárska 11, 917 01 Trnava, Slovakia, </w:t>
    </w:r>
    <w:hyperlink r:id="rId1" w:history="1">
      <w:r w:rsidRPr="00A36AFE">
        <w:rPr>
          <w:rStyle w:val="Hypertextovprepojenie"/>
          <w:color w:val="A6A6A6" w:themeColor="background1" w:themeShade="A6"/>
          <w:sz w:val="16"/>
          <w:szCs w:val="16"/>
          <w:u w:val="none"/>
        </w:rPr>
        <w:t>info@mediacoeli.sk</w:t>
      </w:r>
    </w:hyperlink>
    <w:r w:rsidRPr="00A36AFE">
      <w:rPr>
        <w:color w:val="A6A6A6" w:themeColor="background1" w:themeShade="A6"/>
        <w:sz w:val="16"/>
        <w:szCs w:val="16"/>
      </w:rPr>
      <w:t xml:space="preserve">, SK, CZ: 00421911907188, </w:t>
    </w:r>
    <w:proofErr w:type="spellStart"/>
    <w:r w:rsidRPr="00A36AFE">
      <w:rPr>
        <w:color w:val="A6A6A6" w:themeColor="background1" w:themeShade="A6"/>
        <w:sz w:val="16"/>
        <w:szCs w:val="16"/>
      </w:rPr>
      <w:t>English</w:t>
    </w:r>
    <w:proofErr w:type="spellEnd"/>
    <w:r w:rsidRPr="00A36AFE">
      <w:rPr>
        <w:color w:val="A6A6A6" w:themeColor="background1" w:themeShade="A6"/>
        <w:sz w:val="16"/>
        <w:szCs w:val="16"/>
      </w:rPr>
      <w:t xml:space="preserve">, </w:t>
    </w:r>
    <w:proofErr w:type="spellStart"/>
    <w:r w:rsidRPr="00A36AFE">
      <w:rPr>
        <w:color w:val="A6A6A6" w:themeColor="background1" w:themeShade="A6"/>
        <w:sz w:val="16"/>
        <w:szCs w:val="16"/>
      </w:rPr>
      <w:t>French</w:t>
    </w:r>
    <w:proofErr w:type="spellEnd"/>
    <w:r w:rsidRPr="00A36AFE">
      <w:rPr>
        <w:color w:val="A6A6A6" w:themeColor="background1" w:themeShade="A6"/>
        <w:sz w:val="16"/>
        <w:szCs w:val="16"/>
      </w:rPr>
      <w:t xml:space="preserve">, </w:t>
    </w:r>
    <w:proofErr w:type="spellStart"/>
    <w:r w:rsidRPr="00A36AFE">
      <w:rPr>
        <w:color w:val="A6A6A6" w:themeColor="background1" w:themeShade="A6"/>
        <w:sz w:val="16"/>
        <w:szCs w:val="16"/>
      </w:rPr>
      <w:t>German</w:t>
    </w:r>
    <w:proofErr w:type="spellEnd"/>
    <w:r w:rsidRPr="00A36AFE">
      <w:rPr>
        <w:color w:val="A6A6A6" w:themeColor="background1" w:themeShade="A6"/>
        <w:sz w:val="16"/>
        <w:szCs w:val="16"/>
      </w:rPr>
      <w:t>: 00421904807188</w:t>
    </w:r>
    <w:r w:rsidR="00016469" w:rsidRPr="00261341">
      <w:rPr>
        <w:noProof/>
        <w:sz w:val="20"/>
        <w:lang w:eastAsia="sk-SK"/>
      </w:rPr>
      <w:drawing>
        <wp:anchor distT="0" distB="0" distL="114300" distR="114300" simplePos="0" relativeHeight="251659264" behindDoc="1" locked="1" layoutInCell="1" allowOverlap="0" wp14:anchorId="242C6609" wp14:editId="565333FF">
          <wp:simplePos x="0" y="0"/>
          <wp:positionH relativeFrom="column">
            <wp:posOffset>-45085</wp:posOffset>
          </wp:positionH>
          <wp:positionV relativeFrom="page">
            <wp:posOffset>333375</wp:posOffset>
          </wp:positionV>
          <wp:extent cx="723900" cy="723900"/>
          <wp:effectExtent l="0" t="0" r="0" b="0"/>
          <wp:wrapTight wrapText="bothSides">
            <wp:wrapPolygon edited="0">
              <wp:start x="0" y="0"/>
              <wp:lineTo x="0" y="21032"/>
              <wp:lineTo x="21032" y="21032"/>
              <wp:lineTo x="21032" y="0"/>
              <wp:lineTo x="0" y="0"/>
            </wp:wrapPolygon>
          </wp:wrapTight>
          <wp:docPr id="1" name="Obrázok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OELI ® logo.gif"/>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veAPccbT6wely4Tq0HKoVMUbCk=" w:salt="eEGSiefGMzA0CyBlAUF3c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03"/>
    <w:rsid w:val="000112E8"/>
    <w:rsid w:val="00016469"/>
    <w:rsid w:val="00054332"/>
    <w:rsid w:val="00056D9E"/>
    <w:rsid w:val="000770D1"/>
    <w:rsid w:val="000928EF"/>
    <w:rsid w:val="00093E63"/>
    <w:rsid w:val="000F69FA"/>
    <w:rsid w:val="00113A7E"/>
    <w:rsid w:val="00116E14"/>
    <w:rsid w:val="00135392"/>
    <w:rsid w:val="00150353"/>
    <w:rsid w:val="00157167"/>
    <w:rsid w:val="00164B21"/>
    <w:rsid w:val="00171F91"/>
    <w:rsid w:val="0018154F"/>
    <w:rsid w:val="001932A8"/>
    <w:rsid w:val="001F4AB6"/>
    <w:rsid w:val="00231D03"/>
    <w:rsid w:val="00241D19"/>
    <w:rsid w:val="002704E3"/>
    <w:rsid w:val="0028147B"/>
    <w:rsid w:val="002C08AA"/>
    <w:rsid w:val="002F3638"/>
    <w:rsid w:val="00310D4D"/>
    <w:rsid w:val="00336689"/>
    <w:rsid w:val="00336A09"/>
    <w:rsid w:val="00343F10"/>
    <w:rsid w:val="00352556"/>
    <w:rsid w:val="00353059"/>
    <w:rsid w:val="00355AA0"/>
    <w:rsid w:val="00357DD7"/>
    <w:rsid w:val="0036304F"/>
    <w:rsid w:val="0037703B"/>
    <w:rsid w:val="003A4705"/>
    <w:rsid w:val="00432EAC"/>
    <w:rsid w:val="00460A9F"/>
    <w:rsid w:val="0047619C"/>
    <w:rsid w:val="00495077"/>
    <w:rsid w:val="004B073A"/>
    <w:rsid w:val="004B5637"/>
    <w:rsid w:val="004D5EC9"/>
    <w:rsid w:val="004E3C47"/>
    <w:rsid w:val="00504833"/>
    <w:rsid w:val="0052339A"/>
    <w:rsid w:val="00536A81"/>
    <w:rsid w:val="00542CC6"/>
    <w:rsid w:val="00563B10"/>
    <w:rsid w:val="005925B6"/>
    <w:rsid w:val="005A643E"/>
    <w:rsid w:val="00602EF9"/>
    <w:rsid w:val="006203D3"/>
    <w:rsid w:val="00645C24"/>
    <w:rsid w:val="00647500"/>
    <w:rsid w:val="00673F90"/>
    <w:rsid w:val="00681C33"/>
    <w:rsid w:val="006A063F"/>
    <w:rsid w:val="006B6987"/>
    <w:rsid w:val="0072638E"/>
    <w:rsid w:val="00736B3E"/>
    <w:rsid w:val="007617E7"/>
    <w:rsid w:val="00787A94"/>
    <w:rsid w:val="007C3213"/>
    <w:rsid w:val="00804257"/>
    <w:rsid w:val="00847C33"/>
    <w:rsid w:val="00854341"/>
    <w:rsid w:val="00863E1C"/>
    <w:rsid w:val="00867B57"/>
    <w:rsid w:val="00894C03"/>
    <w:rsid w:val="008B031E"/>
    <w:rsid w:val="008B6A15"/>
    <w:rsid w:val="008D4503"/>
    <w:rsid w:val="008D6AAF"/>
    <w:rsid w:val="008E1621"/>
    <w:rsid w:val="008E2143"/>
    <w:rsid w:val="0090074C"/>
    <w:rsid w:val="00903B51"/>
    <w:rsid w:val="009270AE"/>
    <w:rsid w:val="009302C4"/>
    <w:rsid w:val="00933269"/>
    <w:rsid w:val="0093630A"/>
    <w:rsid w:val="0095065F"/>
    <w:rsid w:val="009715A2"/>
    <w:rsid w:val="00975E71"/>
    <w:rsid w:val="00976F00"/>
    <w:rsid w:val="00977888"/>
    <w:rsid w:val="009A09EE"/>
    <w:rsid w:val="009A5A3B"/>
    <w:rsid w:val="00A157B4"/>
    <w:rsid w:val="00A36AFE"/>
    <w:rsid w:val="00AA5082"/>
    <w:rsid w:val="00AE59CA"/>
    <w:rsid w:val="00B0410E"/>
    <w:rsid w:val="00B2311E"/>
    <w:rsid w:val="00B36300"/>
    <w:rsid w:val="00B43241"/>
    <w:rsid w:val="00BB680C"/>
    <w:rsid w:val="00BE4284"/>
    <w:rsid w:val="00BF6324"/>
    <w:rsid w:val="00BF7C27"/>
    <w:rsid w:val="00C84B9F"/>
    <w:rsid w:val="00C869DB"/>
    <w:rsid w:val="00CA4707"/>
    <w:rsid w:val="00CD484A"/>
    <w:rsid w:val="00CF3C51"/>
    <w:rsid w:val="00D0790B"/>
    <w:rsid w:val="00D10615"/>
    <w:rsid w:val="00D33F7F"/>
    <w:rsid w:val="00D51B96"/>
    <w:rsid w:val="00D7436B"/>
    <w:rsid w:val="00D80350"/>
    <w:rsid w:val="00DB0B54"/>
    <w:rsid w:val="00DF2E9A"/>
    <w:rsid w:val="00E169A8"/>
    <w:rsid w:val="00E264B4"/>
    <w:rsid w:val="00E268DD"/>
    <w:rsid w:val="00E26E26"/>
    <w:rsid w:val="00E8111B"/>
    <w:rsid w:val="00E976CD"/>
    <w:rsid w:val="00EA59F7"/>
    <w:rsid w:val="00EC3558"/>
    <w:rsid w:val="00ED751C"/>
    <w:rsid w:val="00F04A00"/>
    <w:rsid w:val="00F10D78"/>
    <w:rsid w:val="00F4420D"/>
    <w:rsid w:val="00F92162"/>
    <w:rsid w:val="00FD2F5D"/>
    <w:rsid w:val="00FD52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 w:type="character" w:styleId="PouitHypertextovPrepojenie">
    <w:name w:val="FollowedHyperlink"/>
    <w:basedOn w:val="Predvolenpsmoodseku"/>
    <w:uiPriority w:val="99"/>
    <w:semiHidden/>
    <w:unhideWhenUsed/>
    <w:rsid w:val="002C08AA"/>
    <w:rPr>
      <w:color w:val="D490C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 w:type="character" w:styleId="PouitHypertextovPrepojenie">
    <w:name w:val="FollowedHyperlink"/>
    <w:basedOn w:val="Predvolenpsmoodseku"/>
    <w:uiPriority w:val="99"/>
    <w:semiHidden/>
    <w:unhideWhenUsed/>
    <w:rsid w:val="002C08AA"/>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793">
      <w:bodyDiv w:val="1"/>
      <w:marLeft w:val="0"/>
      <w:marRight w:val="0"/>
      <w:marTop w:val="0"/>
      <w:marBottom w:val="0"/>
      <w:divBdr>
        <w:top w:val="none" w:sz="0" w:space="0" w:color="auto"/>
        <w:left w:val="none" w:sz="0" w:space="0" w:color="auto"/>
        <w:bottom w:val="none" w:sz="0" w:space="0" w:color="auto"/>
        <w:right w:val="none" w:sz="0" w:space="0" w:color="auto"/>
      </w:divBdr>
    </w:div>
    <w:div w:id="446778235">
      <w:bodyDiv w:val="1"/>
      <w:marLeft w:val="0"/>
      <w:marRight w:val="0"/>
      <w:marTop w:val="0"/>
      <w:marBottom w:val="0"/>
      <w:divBdr>
        <w:top w:val="none" w:sz="0" w:space="0" w:color="auto"/>
        <w:left w:val="none" w:sz="0" w:space="0" w:color="auto"/>
        <w:bottom w:val="none" w:sz="0" w:space="0" w:color="auto"/>
        <w:right w:val="none" w:sz="0" w:space="0" w:color="auto"/>
      </w:divBdr>
    </w:div>
    <w:div w:id="1040593979">
      <w:bodyDiv w:val="1"/>
      <w:marLeft w:val="0"/>
      <w:marRight w:val="0"/>
      <w:marTop w:val="0"/>
      <w:marBottom w:val="0"/>
      <w:divBdr>
        <w:top w:val="none" w:sz="0" w:space="0" w:color="auto"/>
        <w:left w:val="none" w:sz="0" w:space="0" w:color="auto"/>
        <w:bottom w:val="none" w:sz="0" w:space="0" w:color="auto"/>
        <w:right w:val="none" w:sz="0" w:space="0" w:color="auto"/>
      </w:divBdr>
    </w:div>
    <w:div w:id="1492063069">
      <w:bodyDiv w:val="1"/>
      <w:marLeft w:val="0"/>
      <w:marRight w:val="0"/>
      <w:marTop w:val="0"/>
      <w:marBottom w:val="0"/>
      <w:divBdr>
        <w:top w:val="none" w:sz="0" w:space="0" w:color="auto"/>
        <w:left w:val="none" w:sz="0" w:space="0" w:color="auto"/>
        <w:bottom w:val="none" w:sz="0" w:space="0" w:color="auto"/>
        <w:right w:val="none" w:sz="0" w:space="0" w:color="auto"/>
      </w:divBdr>
    </w:div>
    <w:div w:id="20880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acoeli.sk/index.php?detail=5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diacoeli.sk/index.php?detail=29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diacoeli.sk/detail-29-mediacoeli_Licen&#269;n&#225;_dohoda_na_verejne_spr&#237;stupnen&#233;_diela_MEDIA_COELI_&#174;.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coeli.sk/index.php?detail=307" TargetMode="External"/><Relationship Id="rId5" Type="http://schemas.openxmlformats.org/officeDocument/2006/relationships/settings" Target="settings.xml"/><Relationship Id="rId15" Type="http://schemas.openxmlformats.org/officeDocument/2006/relationships/hyperlink" Target="http://www.mediacoeli.sk/index.php?detail=322" TargetMode="External"/><Relationship Id="rId10" Type="http://schemas.openxmlformats.org/officeDocument/2006/relationships/hyperlink" Target="http://www.mediacoeli.sk/index.php?detail=32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diacoeli.sk/index.php?detail=328" TargetMode="External"/><Relationship Id="rId14" Type="http://schemas.openxmlformats.org/officeDocument/2006/relationships/hyperlink" Target="http://www.mediacoeli.sk/index.php?detail=25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diacoeli.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ediacoeli.sk" TargetMode="External"/><Relationship Id="rId1" Type="http://schemas.openxmlformats.org/officeDocument/2006/relationships/hyperlink" Target="mailto:info@mediacoeli.s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5BAC8B4C-A294-46E1-AF41-6FA4D51C5D09}"/>
      </w:docPartPr>
      <w:docPartBody>
        <w:p w:rsidR="00717489" w:rsidRDefault="00677726">
          <w:r w:rsidRPr="00042CCB">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26"/>
    <w:rsid w:val="000D76FF"/>
    <w:rsid w:val="003E4284"/>
    <w:rsid w:val="00475FA2"/>
    <w:rsid w:val="005F3F37"/>
    <w:rsid w:val="00670F02"/>
    <w:rsid w:val="00677726"/>
    <w:rsid w:val="00717489"/>
    <w:rsid w:val="0086398C"/>
    <w:rsid w:val="009D6B34"/>
    <w:rsid w:val="00A3700D"/>
    <w:rsid w:val="00AA2E39"/>
    <w:rsid w:val="00D91FD6"/>
    <w:rsid w:val="00DE406D"/>
    <w:rsid w:val="00E43644"/>
    <w:rsid w:val="00E52C02"/>
    <w:rsid w:val="00EC78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786D36-0AC0-493A-8D2F-59B5812D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901</Words>
  <Characters>5137</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Program INTERREG V 2014 – 2020 - všeobecne</vt:lpstr>
    </vt:vector>
  </TitlesOfParts>
  <Company>MEDIA COELI ®, Pekárska 11, 917 01 Trnava, Slovakia, info@mediacoeli.sk, SK, CZ: 00421911907188,  English, French, German: 00421904807188, www.mediacoeli.sk</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INTERREG V 2014 – 2020 - všeobecne</dc:title>
  <dc:creator>MEDIA COELI ®</dc:creator>
  <cp:lastModifiedBy>Milena Mrvová</cp:lastModifiedBy>
  <cp:revision>22</cp:revision>
  <cp:lastPrinted>2013-12-17T16:33:00Z</cp:lastPrinted>
  <dcterms:created xsi:type="dcterms:W3CDTF">2013-12-17T09:56:00Z</dcterms:created>
  <dcterms:modified xsi:type="dcterms:W3CDTF">2013-12-17T16:34:00Z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