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8918E1" w:rsidRDefault="00357DD7" w:rsidP="007024DB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95065F" w:rsidRPr="008918E1" w:rsidRDefault="0095065F" w:rsidP="007024DB">
      <w:pPr>
        <w:spacing w:before="0" w:after="0"/>
        <w:jc w:val="both"/>
        <w:rPr>
          <w:color w:val="E26206" w:themeColor="accent6" w:themeShade="BF"/>
          <w:sz w:val="20"/>
        </w:rPr>
      </w:pPr>
    </w:p>
    <w:p w:rsidR="00535445" w:rsidRPr="008918E1" w:rsidRDefault="00535445" w:rsidP="007024DB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D330C4" w:rsidRPr="008918E1" w:rsidRDefault="00D330C4" w:rsidP="007024DB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  <w:r w:rsidRPr="008918E1">
        <w:rPr>
          <w:bCs/>
          <w:color w:val="E26206" w:themeColor="accent6" w:themeShade="BF"/>
          <w:sz w:val="20"/>
        </w:rPr>
        <w:t>Plán riadenia komunikácie.</w:t>
      </w:r>
    </w:p>
    <w:p w:rsidR="00240466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8918E1" w:rsidRPr="008918E1" w:rsidRDefault="008918E1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  <w:r w:rsidRPr="008918E1">
        <w:rPr>
          <w:bCs/>
          <w:color w:val="E26206" w:themeColor="accent6" w:themeShade="BF"/>
          <w:sz w:val="20"/>
        </w:rPr>
        <w:t>Jedným z rozhodujúcich faktorov, ktoré majú vplyv na úspešné dokončenie a kvalitu projektu je bezchybná a efektívna vzájomná komunikácia zúčastnených a zainteresovaných strán. Plán riadenia komunikácie patrí medzi kľúčové prvky celého procesu, definuje komunikačné požiadavky a spôsob ako sa budú informácie odovzdávať.</w:t>
      </w:r>
    </w:p>
    <w:p w:rsidR="00240466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8918E1" w:rsidRPr="008918E1" w:rsidRDefault="008918E1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  <w:r w:rsidRPr="008918E1">
        <w:rPr>
          <w:bCs/>
          <w:color w:val="E26206" w:themeColor="accent6" w:themeShade="BF"/>
          <w:sz w:val="20"/>
        </w:rPr>
        <w:t xml:space="preserve">Vypracovanie plánu riadenia komunikácie má tri základné etapy: určenie druhov informácií a stupňa ich ochrany, zmapovanie požiadaviek komunikácie a určenie zásad komunikácie v projekte. V prvej etape je nutné identifikovať druhy alebo skupiny informácií nevyhnutné pri príprave projektu. V procese tvorby projektu sa totiž vyskytujú rôzne druhy informácií, rôzneho zamerania a rozdielnej závažnosti. V princípe je účelné, aby každá zúčastnená strana mala všetky potrebné informácie k výkonu svojej práce na projekte. </w:t>
      </w:r>
    </w:p>
    <w:p w:rsidR="00240466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8918E1" w:rsidRPr="008918E1" w:rsidRDefault="008918E1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  <w:r w:rsidRPr="008918E1">
        <w:rPr>
          <w:bCs/>
          <w:color w:val="E26206" w:themeColor="accent6" w:themeShade="BF"/>
          <w:sz w:val="20"/>
        </w:rPr>
        <w:t xml:space="preserve">Vzhľadom k tomu, že v predchádzajúcich fázach prípravy projektu boli identifikovaní a analyzovaní aktéri (zainteresované a zúčastnené strany) a tiež ich vplyv na projekt, je potrebné tieto poznatky a závery aplikovať aj do plánu riadenia komunikácie. V záujme projektu nie vždy platí, že všetci zúčastnení majú mať všetky informácie. Z dôvodu vyššej efektivity a ochrany informácií, je potrebné zamedziť zbytočnému úniku informácií presným určením spôsobov nakladania s nimi podľa stupňa ich závažnosti. </w:t>
      </w:r>
    </w:p>
    <w:p w:rsidR="00240466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8918E1" w:rsidRPr="008918E1" w:rsidRDefault="008918E1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  <w:r w:rsidRPr="008918E1">
        <w:rPr>
          <w:bCs/>
          <w:color w:val="E26206" w:themeColor="accent6" w:themeShade="BF"/>
          <w:sz w:val="20"/>
        </w:rPr>
        <w:t xml:space="preserve">Po identifikovaní druhov alebo skupín informácií podľa stupňa ich závažnosti a nevyhnutnosti v rámci projektu je potrebné tieto poznatky aplikovať na analýzu jednotlivých aktérov, teda všetky strany projektu. V praxi to znamená vytvoriť kombinácie typov a druhov informácií a tiež stupňa ich závažnosti na jednej strane a všetkých zúčastnených a zainteresovaných aktérov na druhej strane. Výsledkom by mali byť podrobné a jasné odpovede na otázky ako napríklad: Komu budú poskytované informácie ? Aké informácie budú poskytované jednotlivcom, aké informácie budú poskytované jednotlivým skupinám ? V akých intervaloch budú poskytované informácie ? Za akých okolností budú informácie poskytované mimo dohodnutých intervalov ? Akou formou budú poskytované informácie ? Kto a komu bude poskytovať jednotlivé druhy informácií ? Samozrejme, je nevyhnutné zodpovedať aj mnoho ďalších otázok, ktoré vyplývajú z tých vyššie položených a tiež z konkrétneho množstva kombinácií aktérov a stupňov závažnosti informácií. </w:t>
      </w:r>
    </w:p>
    <w:p w:rsidR="00240466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8918E1" w:rsidRPr="008918E1" w:rsidRDefault="008918E1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  <w:r w:rsidRPr="008918E1">
        <w:rPr>
          <w:bCs/>
          <w:color w:val="E26206" w:themeColor="accent6" w:themeShade="BF"/>
          <w:sz w:val="20"/>
        </w:rPr>
        <w:t xml:space="preserve">Výsledkom musí byť jasná matica komunikácie, respektíve informačný organigram, v prípade potreby vo viacrozmernom prevedení. Tento zohľadňuje úlohy všetkých aktérov v projekte a tiež toky informácií v záujme naplnenia určených cieľov. Súčasťou tejto prehľadnej a jasnej schémy je aj adresár všetkých strán, zoznam kompetencií každého aktéra a podrobná príručka. </w:t>
      </w:r>
    </w:p>
    <w:p w:rsidR="00240466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8918E1" w:rsidRPr="008918E1" w:rsidRDefault="008918E1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  <w:r w:rsidRPr="008918E1">
        <w:rPr>
          <w:bCs/>
          <w:color w:val="E26206" w:themeColor="accent6" w:themeShade="BF"/>
          <w:sz w:val="20"/>
        </w:rPr>
        <w:t xml:space="preserve">Obsahom príručky sú metodicky spracované závery z tretej fázy tvorby plánu riadenia komunikácie, teda zásady komunikácie. Tieto zásady zahŕňajú časové ohraničenie komunikácie, dobu trvania a interval komunikácie. Určujú intervaly pravidelných stretnutí, nevyhnutné zloženie účastníkov týchto stretnutí, formu ostatnej komunikácie a zásady priebehu (obsah, ciele, spôsob evidovania, spôsob zverejnenia záverov, spôsob tvorby programu, tvorbu programu stretnutí a pod.). </w:t>
      </w: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8918E1" w:rsidRDefault="008918E1" w:rsidP="00240466">
      <w:pPr>
        <w:spacing w:before="0" w:after="0"/>
        <w:jc w:val="both"/>
        <w:rPr>
          <w:bCs/>
          <w:color w:val="E26206" w:themeColor="accent6" w:themeShade="BF"/>
          <w:sz w:val="20"/>
        </w:rPr>
      </w:pPr>
    </w:p>
    <w:p w:rsidR="008918E1" w:rsidRDefault="008918E1" w:rsidP="00240466">
      <w:pPr>
        <w:spacing w:before="0" w:after="0"/>
        <w:jc w:val="both"/>
        <w:rPr>
          <w:bCs/>
          <w:color w:val="E26206" w:themeColor="accent6" w:themeShade="BF"/>
          <w:sz w:val="20"/>
        </w:rPr>
      </w:pPr>
    </w:p>
    <w:p w:rsidR="008918E1" w:rsidRDefault="008918E1" w:rsidP="00240466">
      <w:pPr>
        <w:spacing w:before="0" w:after="0"/>
        <w:jc w:val="both"/>
        <w:rPr>
          <w:bCs/>
          <w:color w:val="E26206" w:themeColor="accent6" w:themeShade="BF"/>
          <w:sz w:val="20"/>
        </w:rPr>
      </w:pPr>
    </w:p>
    <w:p w:rsidR="008918E1" w:rsidRDefault="008918E1" w:rsidP="00240466">
      <w:pPr>
        <w:spacing w:before="0" w:after="0"/>
        <w:jc w:val="both"/>
        <w:rPr>
          <w:bCs/>
          <w:color w:val="E26206" w:themeColor="accent6" w:themeShade="BF"/>
          <w:sz w:val="20"/>
        </w:rPr>
      </w:pPr>
    </w:p>
    <w:p w:rsidR="008918E1" w:rsidRDefault="008918E1" w:rsidP="00240466">
      <w:pPr>
        <w:spacing w:before="0" w:after="0"/>
        <w:jc w:val="both"/>
        <w:rPr>
          <w:bCs/>
          <w:color w:val="E26206" w:themeColor="accent6" w:themeShade="BF"/>
          <w:sz w:val="20"/>
        </w:rPr>
      </w:pP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  <w:r w:rsidRPr="008918E1">
        <w:rPr>
          <w:bCs/>
          <w:color w:val="E26206" w:themeColor="accent6" w:themeShade="BF"/>
          <w:sz w:val="20"/>
        </w:rPr>
        <w:t xml:space="preserve">Potrebné je tiež presne definovať spôsob a formu iniciovania mimoriadnych komunikačných tokov a tiež oprávnené osoby na ich stimul. Určenie zásad komunikácie v projekte musí tiež obsiahnuť aj úlohy zúčastnených a zainteresovaných aktérov z hľadiska komunikácie – ich kompetencie, rozdelenie zodpovednosti, systém kontroly. Musí tiež určiť kompetencie z hľadiska prístupu k informáciám podľa stupňa ich závažnosti a právomoci na povolenie zmeny v dohodnutom systéme komunikácie ( tiež spôsob navrhovania zmien, definovanie oprávnených subjektov na navrhovanie zmien, formu návrhov a lehoty na ich posúdenie ). </w:t>
      </w: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  <w:r w:rsidRPr="008918E1">
        <w:rPr>
          <w:bCs/>
          <w:color w:val="E26206" w:themeColor="accent6" w:themeShade="BF"/>
          <w:sz w:val="20"/>
        </w:rPr>
        <w:t>Základným cieľom pri tvorbe zásad komunikácie nie je samoúčelné zahustenie informačných tokov, ale čo najefektívnejší systém, ktorý chráni informácie a zároveň je dostatočne pružný, aby reagoval na aktuálne potreby všetkých zúčastnených strán. Vopred musí byť jasná filozofia systému komunikácie ( od centralizovanej až po voľnú ).</w:t>
      </w: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  <w:r w:rsidRPr="008918E1">
        <w:rPr>
          <w:bCs/>
          <w:color w:val="E26206" w:themeColor="accent6" w:themeShade="BF"/>
          <w:sz w:val="20"/>
        </w:rPr>
        <w:t>Aj po vytvorení plánu riadenia komunikácie v projekte je potrebné priebežne spracovávať, analyzovať a uchovávať záznamy z rokovaní, vytvárať zoznamy akčných položiek určených v priebehu komunikácie s určením zodpovednej osoby a tiež zachovávať strategický prehľad pre zmeny.</w:t>
      </w: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240466" w:rsidRPr="008918E1" w:rsidRDefault="00240466" w:rsidP="00240466">
      <w:pPr>
        <w:spacing w:before="0" w:after="0"/>
        <w:jc w:val="both"/>
        <w:rPr>
          <w:b w:val="0"/>
          <w:color w:val="E26206" w:themeColor="accent6" w:themeShade="BF"/>
          <w:sz w:val="20"/>
        </w:rPr>
      </w:pPr>
      <w:r w:rsidRPr="008918E1">
        <w:rPr>
          <w:bCs/>
          <w:color w:val="E26206" w:themeColor="accent6" w:themeShade="BF"/>
          <w:sz w:val="20"/>
        </w:rPr>
        <w:t>Kvalitne spracovaný plán riadenia komunikácie v projekte je základom bezpečnosti všetkých dôležitých informácií a efektívneho riadenia projektu.</w:t>
      </w:r>
    </w:p>
    <w:p w:rsidR="00240466" w:rsidRPr="008918E1" w:rsidRDefault="00240466" w:rsidP="007024DB">
      <w:pPr>
        <w:spacing w:before="0" w:after="0"/>
        <w:jc w:val="both"/>
        <w:rPr>
          <w:b w:val="0"/>
          <w:color w:val="E26206" w:themeColor="accent6" w:themeShade="BF"/>
          <w:sz w:val="20"/>
        </w:rPr>
      </w:pPr>
    </w:p>
    <w:p w:rsidR="00150353" w:rsidRPr="008918E1" w:rsidRDefault="00E169A8" w:rsidP="007024DB">
      <w:pPr>
        <w:spacing w:before="0" w:after="0" w:line="276" w:lineRule="auto"/>
        <w:jc w:val="both"/>
        <w:rPr>
          <w:rStyle w:val="Hypertextovprepojenie"/>
          <w:color w:val="E26206" w:themeColor="accent6" w:themeShade="BF"/>
          <w:sz w:val="16"/>
          <w:szCs w:val="16"/>
        </w:rPr>
      </w:pPr>
      <w:r w:rsidRPr="008918E1">
        <w:rPr>
          <w:color w:val="E26206" w:themeColor="accent6" w:themeShade="BF"/>
          <w:sz w:val="16"/>
          <w:szCs w:val="16"/>
        </w:rPr>
        <w:t xml:space="preserve">verejne sprístupnené dielo MEDIA COELI </w:t>
      </w:r>
      <w:r w:rsidRPr="008918E1">
        <w:rPr>
          <w:color w:val="E26206" w:themeColor="accent6" w:themeShade="BF"/>
          <w:sz w:val="16"/>
          <w:szCs w:val="16"/>
          <w:vertAlign w:val="superscript"/>
        </w:rPr>
        <w:t>®</w:t>
      </w:r>
      <w:r w:rsidRPr="008918E1">
        <w:rPr>
          <w:color w:val="E26206" w:themeColor="accent6" w:themeShade="BF"/>
          <w:sz w:val="16"/>
          <w:szCs w:val="16"/>
        </w:rPr>
        <w:t xml:space="preserve"> podmienky: </w:t>
      </w:r>
      <w:hyperlink r:id="rId10" w:history="1">
        <w:r w:rsidR="00AE59CA" w:rsidRPr="008918E1">
          <w:rPr>
            <w:rStyle w:val="Hypertextovprepojenie"/>
            <w:color w:val="E26206" w:themeColor="accent6" w:themeShade="BF"/>
            <w:sz w:val="16"/>
            <w:szCs w:val="16"/>
          </w:rPr>
          <w:t>www.mediacoeli.sk</w:t>
        </w:r>
      </w:hyperlink>
    </w:p>
    <w:p w:rsidR="001F4AB6" w:rsidRPr="008918E1" w:rsidRDefault="001F4AB6" w:rsidP="007024DB">
      <w:pPr>
        <w:spacing w:before="0" w:after="0" w:line="276" w:lineRule="auto"/>
        <w:jc w:val="both"/>
        <w:rPr>
          <w:color w:val="E26206" w:themeColor="accent6" w:themeShade="BF"/>
          <w:sz w:val="16"/>
          <w:szCs w:val="16"/>
        </w:rPr>
      </w:pPr>
    </w:p>
    <w:sdt>
      <w:sdtPr>
        <w:rPr>
          <w:color w:val="E26206" w:themeColor="accent6" w:themeShade="BF"/>
          <w:sz w:val="16"/>
          <w:szCs w:val="16"/>
        </w:rPr>
        <w:id w:val="1950342598"/>
        <w:placeholder>
          <w:docPart w:val="DefaultPlaceholder_1082065158"/>
        </w:placeholder>
      </w:sdtPr>
      <w:sdtEndPr>
        <w:rPr>
          <w:color w:val="E26206" w:themeColor="accent6" w:themeShade="BF"/>
        </w:rPr>
      </w:sdtEndPr>
      <w:sdtContent>
        <w:bookmarkStart w:id="0" w:name="_GoBack" w:displacedByCustomXml="prev"/>
        <w:p w:rsidR="000F69FA" w:rsidRPr="008918E1" w:rsidRDefault="000F69FA" w:rsidP="007024DB">
          <w:pPr>
            <w:spacing w:before="0" w:after="0" w:line="276" w:lineRule="auto"/>
            <w:jc w:val="both"/>
            <w:rPr>
              <w:color w:val="E26206" w:themeColor="accent6" w:themeShade="BF"/>
              <w:sz w:val="16"/>
              <w:szCs w:val="16"/>
            </w:rPr>
          </w:pPr>
          <w:r w:rsidRPr="008918E1">
            <w:rPr>
              <w:color w:val="E26206" w:themeColor="accent6" w:themeShade="BF"/>
              <w:sz w:val="16"/>
              <w:szCs w:val="16"/>
            </w:rPr>
            <w:t xml:space="preserve">Váš konzultant: </w:t>
          </w:r>
        </w:p>
        <w:p w:rsidR="00495077" w:rsidRPr="008918E1" w:rsidRDefault="00495077" w:rsidP="007024DB">
          <w:pPr>
            <w:spacing w:before="0" w:after="0" w:line="276" w:lineRule="auto"/>
            <w:jc w:val="both"/>
            <w:rPr>
              <w:color w:val="E26206" w:themeColor="accent6" w:themeShade="BF"/>
              <w:sz w:val="16"/>
              <w:szCs w:val="16"/>
            </w:rPr>
          </w:pPr>
        </w:p>
        <w:p w:rsidR="00093E63" w:rsidRPr="008918E1" w:rsidRDefault="00093E63" w:rsidP="007024DB">
          <w:pPr>
            <w:spacing w:before="0" w:after="0" w:line="276" w:lineRule="auto"/>
            <w:jc w:val="both"/>
            <w:rPr>
              <w:color w:val="E26206" w:themeColor="accent6" w:themeShade="BF"/>
              <w:sz w:val="16"/>
              <w:szCs w:val="16"/>
            </w:rPr>
          </w:pPr>
        </w:p>
        <w:p w:rsidR="000F69FA" w:rsidRPr="008918E1" w:rsidRDefault="00581F16" w:rsidP="007024DB">
          <w:pPr>
            <w:spacing w:before="0" w:after="0" w:line="276" w:lineRule="auto"/>
            <w:jc w:val="both"/>
            <w:rPr>
              <w:b w:val="0"/>
              <w:color w:val="E26206" w:themeColor="accent6" w:themeShade="BF"/>
              <w:sz w:val="16"/>
              <w:szCs w:val="16"/>
            </w:rPr>
          </w:pPr>
        </w:p>
        <w:bookmarkEnd w:id="0" w:displacedByCustomXml="next"/>
      </w:sdtContent>
    </w:sdt>
    <w:sectPr w:rsidR="000F69FA" w:rsidRPr="008918E1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F16" w:rsidRDefault="00581F16" w:rsidP="00F4420D">
      <w:pPr>
        <w:spacing w:after="0"/>
      </w:pPr>
      <w:r>
        <w:separator/>
      </w:r>
    </w:p>
  </w:endnote>
  <w:endnote w:type="continuationSeparator" w:id="0">
    <w:p w:rsidR="00581F16" w:rsidRDefault="00581F16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81F16" w:rsidRPr="00581F16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81F16" w:rsidRPr="00581F16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F16" w:rsidRDefault="00581F16" w:rsidP="00F4420D">
      <w:pPr>
        <w:spacing w:after="0"/>
      </w:pPr>
      <w:r>
        <w:separator/>
      </w:r>
    </w:p>
  </w:footnote>
  <w:footnote w:type="continuationSeparator" w:id="0">
    <w:p w:rsidR="00581F16" w:rsidRDefault="00581F16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C16" w:rsidRPr="006C0C16" w:rsidRDefault="006C0C16" w:rsidP="006C0C16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6C0C16">
      <w:rPr>
        <w:bCs/>
        <w:color w:val="A6A6A6" w:themeColor="background1" w:themeShade="A6"/>
        <w:sz w:val="16"/>
        <w:szCs w:val="16"/>
      </w:rPr>
      <w:t>plán riadenia komunikácie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81BC89D" wp14:editId="0CEC111F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bGml/yhz0XUteXgrHTZ8hf98bik=" w:salt="H7Y8aoI09LmlOrM2NUZbC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046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5445"/>
    <w:rsid w:val="00536A81"/>
    <w:rsid w:val="00542CC6"/>
    <w:rsid w:val="00581F16"/>
    <w:rsid w:val="005925B6"/>
    <w:rsid w:val="005A643E"/>
    <w:rsid w:val="005F0051"/>
    <w:rsid w:val="00602EF9"/>
    <w:rsid w:val="006203D3"/>
    <w:rsid w:val="00645C24"/>
    <w:rsid w:val="00673F90"/>
    <w:rsid w:val="00681C33"/>
    <w:rsid w:val="006A0E3C"/>
    <w:rsid w:val="006B6987"/>
    <w:rsid w:val="006C0C16"/>
    <w:rsid w:val="007024DB"/>
    <w:rsid w:val="0072638E"/>
    <w:rsid w:val="00736B3E"/>
    <w:rsid w:val="007617E7"/>
    <w:rsid w:val="00787A94"/>
    <w:rsid w:val="007C3213"/>
    <w:rsid w:val="00804257"/>
    <w:rsid w:val="00854341"/>
    <w:rsid w:val="008918E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9D4205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330C4"/>
    <w:rsid w:val="00D51B96"/>
    <w:rsid w:val="00D80350"/>
    <w:rsid w:val="00DB0B54"/>
    <w:rsid w:val="00E169A8"/>
    <w:rsid w:val="00E268DD"/>
    <w:rsid w:val="00E26E26"/>
    <w:rsid w:val="00E8111B"/>
    <w:rsid w:val="00EA59F7"/>
    <w:rsid w:val="00EA5B3D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2209B6"/>
    <w:rsid w:val="003E4284"/>
    <w:rsid w:val="005C3B51"/>
    <w:rsid w:val="00670F02"/>
    <w:rsid w:val="00677726"/>
    <w:rsid w:val="00717489"/>
    <w:rsid w:val="0073796B"/>
    <w:rsid w:val="0086398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49EC73-8978-47D9-B786-C3AA07038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plán riadenia komunikácie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riadenia komunikácie</dc:title>
  <dc:creator>Milena Mrvová;MEDIA COELI ®</dc:creator>
  <cp:lastModifiedBy>Milena Mrvová</cp:lastModifiedBy>
  <cp:revision>8</cp:revision>
  <cp:lastPrinted>2013-05-25T06:45:00Z</cp:lastPrinted>
  <dcterms:created xsi:type="dcterms:W3CDTF">2013-05-25T06:31:00Z</dcterms:created>
  <dcterms:modified xsi:type="dcterms:W3CDTF">2013-05-25T06:46:00Z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